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176C" w14:textId="77777777" w:rsidR="00E43216" w:rsidRPr="005A5FDD" w:rsidRDefault="00E43216" w:rsidP="00E43216">
      <w:pPr>
        <w:rPr>
          <w:b/>
          <w:bCs/>
          <w:sz w:val="28"/>
          <w:szCs w:val="28"/>
          <w:lang w:val="en-GB"/>
        </w:rPr>
      </w:pPr>
      <w:r w:rsidRPr="005A5FDD">
        <w:rPr>
          <w:b/>
          <w:bCs/>
          <w:sz w:val="28"/>
          <w:szCs w:val="28"/>
          <w:lang w:val="en-GB"/>
        </w:rPr>
        <w:t>Standard Questions</w:t>
      </w:r>
    </w:p>
    <w:p w14:paraId="126938FE" w14:textId="77777777" w:rsidR="00E43216" w:rsidRPr="005A5FDD" w:rsidRDefault="00E43216" w:rsidP="00E43216">
      <w:pPr>
        <w:rPr>
          <w:sz w:val="22"/>
          <w:szCs w:val="22"/>
          <w:lang w:val="en-GB"/>
        </w:rPr>
      </w:pPr>
    </w:p>
    <w:p w14:paraId="69BC28EF" w14:textId="77777777" w:rsidR="00E43216" w:rsidRPr="005A5FDD" w:rsidRDefault="00E43216" w:rsidP="00E43216">
      <w:pPr>
        <w:rPr>
          <w:sz w:val="22"/>
          <w:szCs w:val="22"/>
          <w:lang w:val="en-GB"/>
        </w:rPr>
      </w:pPr>
      <w:r w:rsidRPr="005A5FDD">
        <w:rPr>
          <w:sz w:val="22"/>
          <w:szCs w:val="22"/>
          <w:lang w:val="en-GB"/>
        </w:rPr>
        <w:t>The following questions are sent by the secretariat to organisations which express interest in joining the ISSP. The questions assume that such organisations already have an annual survey series of some sort in operation, to which they will be able to add the ISSP module. If this is not the case, the institutes are asked to indicate how they plan to fund and organise the data collection.</w:t>
      </w:r>
    </w:p>
    <w:p w14:paraId="727B4FA8" w14:textId="77777777" w:rsidR="00E43216" w:rsidRPr="005A5FDD" w:rsidRDefault="00E43216" w:rsidP="00E43216">
      <w:pPr>
        <w:rPr>
          <w:sz w:val="22"/>
          <w:szCs w:val="22"/>
          <w:lang w:val="en-GB"/>
        </w:rPr>
      </w:pPr>
    </w:p>
    <w:p w14:paraId="7FABE361" w14:textId="77777777" w:rsidR="00E43216" w:rsidRPr="005A5FDD" w:rsidRDefault="00E43216" w:rsidP="00E43216">
      <w:pPr>
        <w:rPr>
          <w:sz w:val="22"/>
          <w:szCs w:val="22"/>
          <w:lang w:val="en-GB"/>
        </w:rPr>
      </w:pPr>
      <w:r w:rsidRPr="005A5FDD">
        <w:rPr>
          <w:sz w:val="22"/>
          <w:szCs w:val="22"/>
          <w:lang w:val="en-GB"/>
        </w:rPr>
        <w:t>The questions are:</w:t>
      </w:r>
    </w:p>
    <w:p w14:paraId="003EEA1E" w14:textId="77777777" w:rsidR="00E43216" w:rsidRPr="005A5FDD" w:rsidRDefault="00E43216" w:rsidP="00E43216">
      <w:pPr>
        <w:rPr>
          <w:sz w:val="22"/>
          <w:szCs w:val="22"/>
          <w:lang w:val="en-GB"/>
        </w:rPr>
      </w:pPr>
    </w:p>
    <w:p w14:paraId="08A82757" w14:textId="77777777" w:rsidR="00E43216" w:rsidRPr="005A5FDD" w:rsidRDefault="00E43216" w:rsidP="00E43216">
      <w:pPr>
        <w:rPr>
          <w:sz w:val="22"/>
          <w:szCs w:val="22"/>
          <w:lang w:val="en-GB"/>
        </w:rPr>
      </w:pPr>
      <w:r w:rsidRPr="005A5FDD">
        <w:rPr>
          <w:sz w:val="22"/>
          <w:szCs w:val="22"/>
          <w:lang w:val="en-GB"/>
        </w:rPr>
        <w:t>1. What background demographic and social or economic variables does your questionnaire contain?</w:t>
      </w:r>
    </w:p>
    <w:p w14:paraId="35F9EF0D" w14:textId="77777777" w:rsidR="00E43216" w:rsidRPr="005A5FDD" w:rsidRDefault="00E43216" w:rsidP="00E43216">
      <w:pPr>
        <w:rPr>
          <w:sz w:val="22"/>
          <w:szCs w:val="22"/>
          <w:lang w:val="en-GB"/>
        </w:rPr>
      </w:pPr>
    </w:p>
    <w:p w14:paraId="5054A1A6" w14:textId="77777777" w:rsidR="00E43216" w:rsidRPr="005A5FDD" w:rsidRDefault="00E43216" w:rsidP="00E43216">
      <w:pPr>
        <w:rPr>
          <w:sz w:val="22"/>
          <w:szCs w:val="22"/>
          <w:lang w:val="en-GB"/>
        </w:rPr>
      </w:pPr>
      <w:r w:rsidRPr="005A5FDD">
        <w:rPr>
          <w:sz w:val="22"/>
          <w:szCs w:val="22"/>
          <w:lang w:val="en-GB"/>
        </w:rPr>
        <w:t>2. Are you prepared to extend these if necessary to make them comparable with the other ISSP countries?</w:t>
      </w:r>
    </w:p>
    <w:p w14:paraId="59CA495A" w14:textId="77777777" w:rsidR="00E43216" w:rsidRPr="005A5FDD" w:rsidRDefault="00E43216" w:rsidP="00E43216">
      <w:pPr>
        <w:rPr>
          <w:sz w:val="22"/>
          <w:szCs w:val="22"/>
          <w:lang w:val="en-GB"/>
        </w:rPr>
      </w:pPr>
    </w:p>
    <w:p w14:paraId="406CD8B0" w14:textId="77777777" w:rsidR="00E43216" w:rsidRPr="005A5FDD" w:rsidRDefault="00E43216" w:rsidP="00E43216">
      <w:pPr>
        <w:rPr>
          <w:sz w:val="22"/>
          <w:szCs w:val="22"/>
          <w:lang w:val="en-GB"/>
        </w:rPr>
      </w:pPr>
      <w:r w:rsidRPr="005A5FDD">
        <w:rPr>
          <w:sz w:val="22"/>
          <w:szCs w:val="22"/>
          <w:lang w:val="en-GB"/>
        </w:rPr>
        <w:t xml:space="preserve">3. Is your sampling method a </w:t>
      </w:r>
      <w:r w:rsidR="009D0F0A" w:rsidRPr="005A5FDD">
        <w:rPr>
          <w:sz w:val="22"/>
          <w:szCs w:val="22"/>
          <w:lang w:val="en-GB"/>
        </w:rPr>
        <w:t xml:space="preserve">full </w:t>
      </w:r>
      <w:r w:rsidRPr="005A5FDD">
        <w:rPr>
          <w:sz w:val="22"/>
          <w:szCs w:val="22"/>
          <w:lang w:val="en-GB"/>
        </w:rPr>
        <w:t>probability method</w:t>
      </w:r>
      <w:r w:rsidR="009D0F0A" w:rsidRPr="005A5FDD">
        <w:rPr>
          <w:sz w:val="22"/>
          <w:szCs w:val="22"/>
          <w:lang w:val="en-GB"/>
        </w:rPr>
        <w:t xml:space="preserve"> (</w:t>
      </w:r>
      <w:r w:rsidR="009D0F0A" w:rsidRPr="005A5FDD">
        <w:rPr>
          <w:b/>
          <w:bCs/>
          <w:sz w:val="22"/>
          <w:szCs w:val="22"/>
          <w:lang w:val="en-GB"/>
        </w:rPr>
        <w:t>please note that ISSP requires that participating members not use substitution in their sampling and field procedures</w:t>
      </w:r>
      <w:r w:rsidR="009D0F0A" w:rsidRPr="005A5FDD">
        <w:rPr>
          <w:sz w:val="22"/>
          <w:szCs w:val="22"/>
          <w:lang w:val="en-GB"/>
        </w:rPr>
        <w:t>)</w:t>
      </w:r>
      <w:r w:rsidRPr="005A5FDD">
        <w:rPr>
          <w:sz w:val="22"/>
          <w:szCs w:val="22"/>
          <w:lang w:val="en-GB"/>
        </w:rPr>
        <w:t>?</w:t>
      </w:r>
    </w:p>
    <w:p w14:paraId="2AC1AD5B" w14:textId="77777777" w:rsidR="00E43216" w:rsidRPr="005A5FDD" w:rsidRDefault="00E43216" w:rsidP="00E43216">
      <w:pPr>
        <w:rPr>
          <w:sz w:val="22"/>
          <w:szCs w:val="22"/>
          <w:lang w:val="en-GB"/>
        </w:rPr>
      </w:pPr>
    </w:p>
    <w:p w14:paraId="63245898" w14:textId="77777777" w:rsidR="00E43216" w:rsidRPr="005A5FDD" w:rsidRDefault="00E43216" w:rsidP="00E43216">
      <w:pPr>
        <w:rPr>
          <w:sz w:val="22"/>
          <w:szCs w:val="22"/>
          <w:lang w:val="en-GB"/>
        </w:rPr>
      </w:pPr>
      <w:r w:rsidRPr="005A5FDD">
        <w:rPr>
          <w:sz w:val="22"/>
          <w:szCs w:val="22"/>
          <w:lang w:val="en-GB"/>
        </w:rPr>
        <w:t>4. How is it designed? Please fill in the form on the next page.</w:t>
      </w:r>
    </w:p>
    <w:p w14:paraId="0467A593" w14:textId="77777777" w:rsidR="00E43216" w:rsidRPr="005A5FDD" w:rsidRDefault="00E43216" w:rsidP="00E43216">
      <w:pPr>
        <w:rPr>
          <w:sz w:val="22"/>
          <w:szCs w:val="22"/>
          <w:lang w:val="en-GB"/>
        </w:rPr>
      </w:pPr>
    </w:p>
    <w:p w14:paraId="1747B087" w14:textId="77777777" w:rsidR="00E43216" w:rsidRPr="005A5FDD" w:rsidRDefault="00E43216" w:rsidP="00E43216">
      <w:pPr>
        <w:rPr>
          <w:sz w:val="22"/>
          <w:szCs w:val="22"/>
          <w:lang w:val="en-GB"/>
        </w:rPr>
      </w:pPr>
      <w:r w:rsidRPr="005A5FDD">
        <w:rPr>
          <w:sz w:val="22"/>
          <w:szCs w:val="22"/>
          <w:lang w:val="en-GB"/>
        </w:rPr>
        <w:t>5. What is the planned achieved sample size and expected response rate?</w:t>
      </w:r>
    </w:p>
    <w:p w14:paraId="344BE065" w14:textId="77777777" w:rsidR="00E43216" w:rsidRPr="005A5FDD" w:rsidRDefault="00E43216" w:rsidP="00E43216">
      <w:pPr>
        <w:rPr>
          <w:sz w:val="22"/>
          <w:szCs w:val="22"/>
          <w:lang w:val="en-GB"/>
        </w:rPr>
      </w:pPr>
    </w:p>
    <w:p w14:paraId="5DEC42C1" w14:textId="77777777" w:rsidR="00E43216" w:rsidRPr="005A5FDD" w:rsidRDefault="00E43216" w:rsidP="00E43216">
      <w:pPr>
        <w:rPr>
          <w:sz w:val="22"/>
          <w:szCs w:val="22"/>
          <w:lang w:val="en-GB"/>
        </w:rPr>
      </w:pPr>
      <w:r w:rsidRPr="005A5FDD">
        <w:rPr>
          <w:sz w:val="22"/>
          <w:szCs w:val="22"/>
          <w:lang w:val="en-GB"/>
        </w:rPr>
        <w:t>6. Will your data be deposited in a national Social Science Archive and, if so, after how long?</w:t>
      </w:r>
    </w:p>
    <w:p w14:paraId="4BC9CB91" w14:textId="77777777" w:rsidR="00E43216" w:rsidRPr="005A5FDD" w:rsidRDefault="00E43216" w:rsidP="00E43216">
      <w:pPr>
        <w:rPr>
          <w:sz w:val="22"/>
          <w:szCs w:val="22"/>
          <w:lang w:val="en-GB"/>
        </w:rPr>
      </w:pPr>
    </w:p>
    <w:p w14:paraId="17935145" w14:textId="77777777" w:rsidR="00E43216" w:rsidRPr="005A5FDD" w:rsidRDefault="00E43216" w:rsidP="00E43216">
      <w:pPr>
        <w:rPr>
          <w:sz w:val="22"/>
          <w:szCs w:val="22"/>
          <w:lang w:val="en-GB"/>
        </w:rPr>
      </w:pPr>
      <w:r w:rsidRPr="005A5FDD">
        <w:rPr>
          <w:sz w:val="22"/>
          <w:szCs w:val="22"/>
          <w:lang w:val="en-GB"/>
        </w:rPr>
        <w:t>7. If not, is it freely available to social science users?</w:t>
      </w:r>
    </w:p>
    <w:p w14:paraId="09A18482" w14:textId="77777777" w:rsidR="00E43216" w:rsidRPr="005A5FDD" w:rsidRDefault="00E43216" w:rsidP="00E43216">
      <w:pPr>
        <w:rPr>
          <w:sz w:val="22"/>
          <w:szCs w:val="22"/>
          <w:lang w:val="en-GB"/>
        </w:rPr>
      </w:pPr>
    </w:p>
    <w:p w14:paraId="14652ACC" w14:textId="77777777" w:rsidR="00E43216" w:rsidRPr="005A5FDD" w:rsidRDefault="00E43216" w:rsidP="00E43216">
      <w:pPr>
        <w:rPr>
          <w:sz w:val="22"/>
          <w:szCs w:val="22"/>
          <w:lang w:val="en-GB"/>
        </w:rPr>
      </w:pPr>
      <w:r w:rsidRPr="005A5FDD">
        <w:rPr>
          <w:sz w:val="22"/>
          <w:szCs w:val="22"/>
          <w:lang w:val="en-GB"/>
        </w:rPr>
        <w:t>8. Are you prepared to deposit it centrally with the International Social Survey Programme's archive, GESIS Data Archive and Data Analysis</w:t>
      </w:r>
      <w:r w:rsidRPr="005A5FDD">
        <w:rPr>
          <w:sz w:val="22"/>
          <w:szCs w:val="22"/>
          <w:lang w:val="en-US"/>
        </w:rPr>
        <w:t>, Cologne (Köln)</w:t>
      </w:r>
      <w:r w:rsidRPr="005A5FDD">
        <w:rPr>
          <w:sz w:val="22"/>
          <w:szCs w:val="22"/>
          <w:lang w:val="en-GB"/>
        </w:rPr>
        <w:t>?</w:t>
      </w:r>
    </w:p>
    <w:p w14:paraId="08279719" w14:textId="77777777" w:rsidR="00E43216" w:rsidRPr="005A5FDD" w:rsidRDefault="00E43216" w:rsidP="00E43216">
      <w:pPr>
        <w:rPr>
          <w:sz w:val="22"/>
          <w:szCs w:val="22"/>
          <w:lang w:val="en-GB"/>
        </w:rPr>
      </w:pPr>
    </w:p>
    <w:p w14:paraId="71DC5C64" w14:textId="77777777" w:rsidR="00E43216" w:rsidRPr="005A5FDD" w:rsidRDefault="00E43216" w:rsidP="00E43216">
      <w:pPr>
        <w:rPr>
          <w:sz w:val="22"/>
          <w:szCs w:val="22"/>
          <w:lang w:val="en-GB"/>
        </w:rPr>
      </w:pPr>
      <w:r w:rsidRPr="005A5FDD">
        <w:rPr>
          <w:sz w:val="22"/>
          <w:szCs w:val="22"/>
          <w:lang w:val="en-GB"/>
        </w:rPr>
        <w:t>9. How secure is your funding and where does it come from? (There is no central ISSP funding.)</w:t>
      </w:r>
    </w:p>
    <w:p w14:paraId="2DD15F04" w14:textId="77777777" w:rsidR="00E43216" w:rsidRPr="005A5FDD" w:rsidRDefault="00E43216" w:rsidP="00E43216">
      <w:pPr>
        <w:rPr>
          <w:sz w:val="22"/>
          <w:szCs w:val="22"/>
          <w:lang w:val="en-GB"/>
        </w:rPr>
      </w:pPr>
    </w:p>
    <w:p w14:paraId="5436EB80" w14:textId="77777777" w:rsidR="00E43216" w:rsidRPr="005A5FDD" w:rsidRDefault="00E43216" w:rsidP="00E43216">
      <w:pPr>
        <w:rPr>
          <w:sz w:val="22"/>
          <w:szCs w:val="22"/>
          <w:lang w:val="en-GB"/>
        </w:rPr>
      </w:pPr>
      <w:r w:rsidRPr="005A5FDD">
        <w:rPr>
          <w:sz w:val="22"/>
          <w:szCs w:val="22"/>
          <w:lang w:val="en-GB"/>
        </w:rPr>
        <w:t>10. To what extent is your survey series a continuous one?</w:t>
      </w:r>
    </w:p>
    <w:p w14:paraId="59F57F8A" w14:textId="77777777" w:rsidR="00E43216" w:rsidRPr="005A5FDD" w:rsidRDefault="00E43216" w:rsidP="00E43216">
      <w:pPr>
        <w:rPr>
          <w:sz w:val="22"/>
          <w:szCs w:val="22"/>
          <w:lang w:val="en-GB"/>
        </w:rPr>
      </w:pPr>
    </w:p>
    <w:p w14:paraId="3A2ABC81" w14:textId="77777777" w:rsidR="00E43216" w:rsidRPr="005A5FDD" w:rsidRDefault="00E43216" w:rsidP="00E43216">
      <w:pPr>
        <w:rPr>
          <w:sz w:val="22"/>
          <w:szCs w:val="22"/>
          <w:lang w:val="en-GB"/>
        </w:rPr>
      </w:pPr>
      <w:r w:rsidRPr="005A5FDD">
        <w:rPr>
          <w:sz w:val="22"/>
          <w:szCs w:val="22"/>
          <w:lang w:val="en-GB"/>
        </w:rPr>
        <w:t xml:space="preserve">11.If your survey is funded from year to year, will you be able to fund a postal survey in the years where funding is absent? </w:t>
      </w:r>
    </w:p>
    <w:p w14:paraId="148E85DF" w14:textId="77777777" w:rsidR="00E43216" w:rsidRPr="005A5FDD" w:rsidRDefault="00E43216" w:rsidP="00E43216">
      <w:pPr>
        <w:rPr>
          <w:sz w:val="22"/>
          <w:szCs w:val="22"/>
          <w:lang w:val="en-GB"/>
        </w:rPr>
      </w:pPr>
    </w:p>
    <w:p w14:paraId="3AB269CB" w14:textId="77777777" w:rsidR="00E43216" w:rsidRPr="005A5FDD" w:rsidRDefault="00E43216" w:rsidP="00E43216">
      <w:pPr>
        <w:rPr>
          <w:sz w:val="22"/>
          <w:szCs w:val="22"/>
          <w:lang w:val="en-GB"/>
        </w:rPr>
      </w:pPr>
      <w:r w:rsidRPr="005A5FDD">
        <w:rPr>
          <w:sz w:val="22"/>
          <w:szCs w:val="22"/>
          <w:lang w:val="en-GB"/>
        </w:rPr>
        <w:t>12. Will you be willing to replicate the modules that we agree upon, subject, of course, to your being able to add whatever national questions you wish at the end of the module?</w:t>
      </w:r>
    </w:p>
    <w:p w14:paraId="699169E9" w14:textId="77777777" w:rsidR="00E43216" w:rsidRPr="005A5FDD" w:rsidRDefault="00E43216" w:rsidP="00E43216">
      <w:pPr>
        <w:rPr>
          <w:sz w:val="22"/>
          <w:szCs w:val="22"/>
          <w:lang w:val="en-GB"/>
        </w:rPr>
      </w:pPr>
    </w:p>
    <w:p w14:paraId="0A98EF55" w14:textId="77777777" w:rsidR="00E43216" w:rsidRPr="005A5FDD" w:rsidRDefault="00E43216" w:rsidP="00E43216">
      <w:pPr>
        <w:rPr>
          <w:sz w:val="22"/>
          <w:szCs w:val="22"/>
          <w:lang w:val="en-GB"/>
        </w:rPr>
      </w:pPr>
      <w:r w:rsidRPr="005A5FDD">
        <w:rPr>
          <w:sz w:val="22"/>
          <w:szCs w:val="22"/>
          <w:lang w:val="en-GB"/>
        </w:rPr>
        <w:t>13. Are you willing to accept English as the official language of drafting and discussion?</w:t>
      </w:r>
    </w:p>
    <w:p w14:paraId="282241A2" w14:textId="77777777" w:rsidR="00E43216" w:rsidRPr="005A5FDD" w:rsidRDefault="00E43216" w:rsidP="00E43216">
      <w:pPr>
        <w:rPr>
          <w:sz w:val="22"/>
          <w:szCs w:val="22"/>
          <w:lang w:val="en-GB"/>
        </w:rPr>
      </w:pPr>
    </w:p>
    <w:p w14:paraId="453CAEB4" w14:textId="77777777" w:rsidR="00E43216" w:rsidRPr="005A5FDD" w:rsidRDefault="00E43216" w:rsidP="00E43216">
      <w:pPr>
        <w:pStyle w:val="HTMLBody"/>
        <w:rPr>
          <w:rFonts w:ascii="Times New Roman" w:hAnsi="Times New Roman"/>
          <w:sz w:val="22"/>
          <w:szCs w:val="22"/>
          <w:lang w:val="en-GB"/>
        </w:rPr>
      </w:pPr>
      <w:r w:rsidRPr="005A5FDD">
        <w:rPr>
          <w:rFonts w:ascii="Times New Roman" w:hAnsi="Times New Roman"/>
          <w:sz w:val="22"/>
          <w:szCs w:val="22"/>
          <w:lang w:val="en-GB"/>
        </w:rPr>
        <w:t>14. Please read the IS</w:t>
      </w:r>
      <w:r w:rsidR="005A5FDD" w:rsidRPr="005A5FDD">
        <w:rPr>
          <w:rFonts w:ascii="Times New Roman" w:hAnsi="Times New Roman"/>
          <w:sz w:val="22"/>
          <w:szCs w:val="22"/>
          <w:lang w:val="en-GB"/>
        </w:rPr>
        <w:t>SP Working Principles</w:t>
      </w:r>
      <w:r w:rsidRPr="005A5FDD">
        <w:rPr>
          <w:rFonts w:ascii="Times New Roman" w:hAnsi="Times New Roman"/>
          <w:sz w:val="22"/>
          <w:szCs w:val="22"/>
          <w:lang w:val="en-GB"/>
        </w:rPr>
        <w:t xml:space="preserve">. </w:t>
      </w:r>
    </w:p>
    <w:p w14:paraId="44071AD6" w14:textId="77777777" w:rsidR="00E43216" w:rsidRPr="005A5FDD" w:rsidRDefault="00E43216" w:rsidP="00E43216">
      <w:pPr>
        <w:rPr>
          <w:sz w:val="22"/>
          <w:szCs w:val="22"/>
          <w:lang w:val="en-GB"/>
        </w:rPr>
        <w:sectPr w:rsidR="00E43216" w:rsidRPr="005A5FDD">
          <w:pgSz w:w="11906" w:h="16838"/>
          <w:pgMar w:top="1417" w:right="1417" w:bottom="1417" w:left="1417" w:header="720" w:footer="720" w:gutter="0"/>
          <w:cols w:space="720"/>
          <w:docGrid w:linePitch="360"/>
        </w:sectPr>
      </w:pPr>
      <w:r w:rsidRPr="005A5FDD">
        <w:rPr>
          <w:sz w:val="22"/>
          <w:szCs w:val="22"/>
          <w:lang w:val="en-GB"/>
        </w:rPr>
        <w:t xml:space="preserve">Are you prepared to participate in the ISSP according to the Working Principles and </w:t>
      </w:r>
      <w:proofErr w:type="gramStart"/>
      <w:r w:rsidRPr="005A5FDD">
        <w:rPr>
          <w:sz w:val="22"/>
          <w:szCs w:val="22"/>
          <w:lang w:val="en-GB"/>
        </w:rPr>
        <w:t>it's</w:t>
      </w:r>
      <w:proofErr w:type="gramEnd"/>
      <w:r w:rsidRPr="005A5FDD">
        <w:rPr>
          <w:sz w:val="22"/>
          <w:szCs w:val="22"/>
          <w:lang w:val="en-GB"/>
        </w:rPr>
        <w:t xml:space="preserve"> Appendices?</w:t>
      </w:r>
    </w:p>
    <w:p w14:paraId="5F9D6FB6" w14:textId="77777777" w:rsidR="005F5124" w:rsidRPr="005A5FDD" w:rsidRDefault="00E43216" w:rsidP="00E43216">
      <w:pPr>
        <w:rPr>
          <w:b/>
          <w:bCs/>
          <w:sz w:val="28"/>
          <w:szCs w:val="28"/>
          <w:lang w:val="en-US"/>
        </w:rPr>
      </w:pPr>
      <w:r w:rsidRPr="005A5FDD">
        <w:rPr>
          <w:b/>
          <w:bCs/>
          <w:sz w:val="28"/>
          <w:szCs w:val="28"/>
          <w:lang w:val="en-US"/>
        </w:rPr>
        <w:lastRenderedPageBreak/>
        <w:t>Sampling design</w:t>
      </w:r>
      <w:r w:rsidR="005F5124" w:rsidRPr="005A5FDD">
        <w:rPr>
          <w:b/>
          <w:bCs/>
          <w:sz w:val="28"/>
          <w:szCs w:val="28"/>
          <w:lang w:val="en-US"/>
        </w:rPr>
        <w:t xml:space="preserve"> </w:t>
      </w:r>
    </w:p>
    <w:p w14:paraId="35D38F81" w14:textId="77777777" w:rsidR="00E43216" w:rsidRPr="005A5FDD" w:rsidRDefault="005F5124" w:rsidP="005F5124">
      <w:pPr>
        <w:rPr>
          <w:b/>
          <w:bCs/>
          <w:sz w:val="22"/>
          <w:szCs w:val="22"/>
          <w:lang w:val="en-US"/>
        </w:rPr>
      </w:pPr>
      <w:r w:rsidRPr="005A5FDD">
        <w:rPr>
          <w:b/>
          <w:bCs/>
          <w:color w:val="FF0000"/>
          <w:sz w:val="22"/>
          <w:szCs w:val="22"/>
          <w:lang w:val="en-US"/>
        </w:rPr>
        <w:t>Please note that ISSP guidelines requires full probability sampling with no substitution</w:t>
      </w:r>
    </w:p>
    <w:p w14:paraId="10352168" w14:textId="77777777" w:rsidR="00E43216" w:rsidRPr="005A5FDD" w:rsidRDefault="00E43216" w:rsidP="00E43216">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53B6434E" w14:textId="77777777" w:rsidTr="00583C1F">
        <w:tc>
          <w:tcPr>
            <w:tcW w:w="2055" w:type="dxa"/>
          </w:tcPr>
          <w:p w14:paraId="614F4894" w14:textId="77777777" w:rsidR="00E43216" w:rsidRPr="005A5FDD" w:rsidRDefault="00E43216" w:rsidP="00583C1F">
            <w:pPr>
              <w:rPr>
                <w:sz w:val="22"/>
                <w:szCs w:val="22"/>
                <w:lang w:val="en-GB"/>
              </w:rPr>
            </w:pPr>
            <w:r w:rsidRPr="005A5FDD">
              <w:rPr>
                <w:b/>
                <w:bCs/>
                <w:sz w:val="22"/>
                <w:szCs w:val="22"/>
                <w:lang w:val="en-GB"/>
              </w:rPr>
              <w:t>Target Population</w:t>
            </w:r>
            <w:r w:rsidRPr="005A5FDD">
              <w:rPr>
                <w:sz w:val="22"/>
                <w:szCs w:val="22"/>
                <w:lang w:val="en-GB"/>
              </w:rPr>
              <w:t>, Population coverage, Geographic coverage</w:t>
            </w:r>
          </w:p>
        </w:tc>
        <w:tc>
          <w:tcPr>
            <w:tcW w:w="7157" w:type="dxa"/>
          </w:tcPr>
          <w:p w14:paraId="39A03FA4" w14:textId="77777777" w:rsidR="00E43216" w:rsidRPr="005A5FDD" w:rsidRDefault="00E43216" w:rsidP="00583C1F">
            <w:pPr>
              <w:spacing w:before="60" w:after="60"/>
              <w:jc w:val="both"/>
              <w:rPr>
                <w:color w:val="000000"/>
                <w:sz w:val="22"/>
                <w:szCs w:val="22"/>
                <w:lang w:val="en-GB"/>
              </w:rPr>
            </w:pPr>
          </w:p>
        </w:tc>
      </w:tr>
    </w:tbl>
    <w:p w14:paraId="1240E12E"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625F77AA" w14:textId="77777777" w:rsidTr="00583C1F">
        <w:tc>
          <w:tcPr>
            <w:tcW w:w="2055" w:type="dxa"/>
          </w:tcPr>
          <w:p w14:paraId="5E0B4D05" w14:textId="77777777" w:rsidR="00E43216" w:rsidRPr="005A5FDD" w:rsidRDefault="00E43216" w:rsidP="00583C1F">
            <w:pPr>
              <w:rPr>
                <w:b/>
                <w:bCs/>
                <w:sz w:val="22"/>
                <w:szCs w:val="22"/>
                <w:lang w:val="en-GB"/>
              </w:rPr>
            </w:pPr>
            <w:r w:rsidRPr="005A5FDD">
              <w:rPr>
                <w:b/>
                <w:bCs/>
                <w:sz w:val="22"/>
                <w:szCs w:val="22"/>
                <w:lang w:val="en-GB"/>
              </w:rPr>
              <w:t>Sampling frame</w:t>
            </w:r>
          </w:p>
          <w:p w14:paraId="72969234" w14:textId="77777777" w:rsidR="00E43216" w:rsidRPr="005A5FDD" w:rsidRDefault="00E43216" w:rsidP="00583C1F">
            <w:pPr>
              <w:rPr>
                <w:sz w:val="22"/>
                <w:szCs w:val="22"/>
                <w:lang w:val="en-GB"/>
              </w:rPr>
            </w:pPr>
            <w:r w:rsidRPr="005A5FDD">
              <w:rPr>
                <w:sz w:val="22"/>
                <w:szCs w:val="22"/>
                <w:lang w:val="en-GB"/>
              </w:rPr>
              <w:t xml:space="preserve">(areas, starting points, registers) </w:t>
            </w:r>
          </w:p>
          <w:p w14:paraId="1573C97B" w14:textId="77777777" w:rsidR="00E43216" w:rsidRPr="005A5FDD" w:rsidRDefault="00E43216" w:rsidP="00583C1F">
            <w:pPr>
              <w:rPr>
                <w:sz w:val="22"/>
                <w:szCs w:val="22"/>
                <w:lang w:val="en-GB"/>
              </w:rPr>
            </w:pPr>
          </w:p>
        </w:tc>
        <w:tc>
          <w:tcPr>
            <w:tcW w:w="7157" w:type="dxa"/>
          </w:tcPr>
          <w:p w14:paraId="16053F70" w14:textId="77777777" w:rsidR="00E43216" w:rsidRPr="005A5FDD" w:rsidRDefault="00E43216" w:rsidP="00583C1F">
            <w:pPr>
              <w:pStyle w:val="Pieddepage"/>
              <w:spacing w:after="60"/>
              <w:jc w:val="both"/>
              <w:rPr>
                <w:rFonts w:ascii="Times New Roman" w:hAnsi="Times New Roman"/>
                <w:sz w:val="22"/>
                <w:szCs w:val="22"/>
              </w:rPr>
            </w:pPr>
          </w:p>
        </w:tc>
      </w:tr>
      <w:tr w:rsidR="00E43216" w:rsidRPr="005A5FDD" w14:paraId="312DFFA6" w14:textId="77777777" w:rsidTr="00583C1F">
        <w:tc>
          <w:tcPr>
            <w:tcW w:w="2055" w:type="dxa"/>
          </w:tcPr>
          <w:p w14:paraId="037E95A5" w14:textId="77777777" w:rsidR="00E43216" w:rsidRPr="005A5FDD" w:rsidRDefault="00E43216" w:rsidP="00583C1F">
            <w:pPr>
              <w:rPr>
                <w:sz w:val="22"/>
                <w:szCs w:val="22"/>
                <w:lang w:val="en-GB"/>
              </w:rPr>
            </w:pPr>
            <w:bookmarkStart w:id="0" w:name="OLE_LINK1"/>
            <w:r w:rsidRPr="005A5FDD">
              <w:rPr>
                <w:sz w:val="22"/>
                <w:szCs w:val="22"/>
                <w:lang w:val="en-GB"/>
              </w:rPr>
              <w:t>Remark</w:t>
            </w:r>
          </w:p>
          <w:p w14:paraId="2A3F8919" w14:textId="77777777" w:rsidR="00E43216" w:rsidRPr="005A5FDD" w:rsidRDefault="00E43216" w:rsidP="00583C1F">
            <w:pPr>
              <w:rPr>
                <w:sz w:val="22"/>
                <w:szCs w:val="22"/>
                <w:lang w:val="en-GB"/>
              </w:rPr>
            </w:pPr>
            <w:r w:rsidRPr="005A5FDD">
              <w:rPr>
                <w:sz w:val="22"/>
                <w:szCs w:val="22"/>
                <w:lang w:val="en-GB"/>
              </w:rPr>
              <w:t>(problems, deviations, modifications)</w:t>
            </w:r>
            <w:bookmarkEnd w:id="0"/>
          </w:p>
        </w:tc>
        <w:tc>
          <w:tcPr>
            <w:tcW w:w="7157" w:type="dxa"/>
          </w:tcPr>
          <w:p w14:paraId="627B59B9" w14:textId="77777777" w:rsidR="00E43216" w:rsidRPr="005A5FDD" w:rsidRDefault="00E43216" w:rsidP="00583C1F">
            <w:pPr>
              <w:spacing w:before="60" w:after="60"/>
              <w:jc w:val="both"/>
              <w:rPr>
                <w:sz w:val="22"/>
                <w:szCs w:val="22"/>
                <w:lang w:val="en-GB"/>
              </w:rPr>
            </w:pPr>
          </w:p>
        </w:tc>
      </w:tr>
    </w:tbl>
    <w:p w14:paraId="4CB55D4B"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66A36699" w14:textId="77777777" w:rsidTr="00583C1F">
        <w:tc>
          <w:tcPr>
            <w:tcW w:w="2055" w:type="dxa"/>
          </w:tcPr>
          <w:p w14:paraId="64C8E5DA" w14:textId="77777777" w:rsidR="00E43216" w:rsidRPr="005A5FDD" w:rsidRDefault="00E43216" w:rsidP="00583C1F">
            <w:pPr>
              <w:rPr>
                <w:b/>
                <w:bCs/>
                <w:sz w:val="22"/>
                <w:szCs w:val="22"/>
                <w:lang w:val="en-GB"/>
              </w:rPr>
            </w:pPr>
            <w:r w:rsidRPr="005A5FDD">
              <w:rPr>
                <w:b/>
                <w:bCs/>
                <w:sz w:val="22"/>
                <w:szCs w:val="22"/>
                <w:lang w:val="en-GB"/>
              </w:rPr>
              <w:t>Sampling design</w:t>
            </w:r>
          </w:p>
          <w:p w14:paraId="0A26D3B6" w14:textId="77777777" w:rsidR="00E43216" w:rsidRPr="005A5FDD" w:rsidRDefault="00E43216" w:rsidP="00583C1F">
            <w:pPr>
              <w:rPr>
                <w:sz w:val="22"/>
                <w:szCs w:val="22"/>
                <w:lang w:val="en-GB"/>
              </w:rPr>
            </w:pPr>
            <w:r w:rsidRPr="005A5FDD">
              <w:rPr>
                <w:sz w:val="22"/>
                <w:szCs w:val="22"/>
                <w:lang w:val="en-GB"/>
              </w:rPr>
              <w:t xml:space="preserve">(sampling stages, </w:t>
            </w:r>
          </w:p>
          <w:p w14:paraId="0E9495BB" w14:textId="77777777" w:rsidR="00E43216" w:rsidRPr="005A5FDD" w:rsidRDefault="00E43216" w:rsidP="00583C1F">
            <w:pPr>
              <w:rPr>
                <w:sz w:val="22"/>
                <w:szCs w:val="22"/>
                <w:lang w:val="en-GB"/>
              </w:rPr>
            </w:pPr>
            <w:r w:rsidRPr="005A5FDD">
              <w:rPr>
                <w:sz w:val="22"/>
                <w:szCs w:val="22"/>
                <w:lang w:val="en-GB"/>
              </w:rPr>
              <w:t>clusters,</w:t>
            </w:r>
          </w:p>
          <w:p w14:paraId="7540EBA4" w14:textId="77777777" w:rsidR="00E43216" w:rsidRPr="005A5FDD" w:rsidRDefault="00E43216" w:rsidP="00583C1F">
            <w:pPr>
              <w:rPr>
                <w:sz w:val="22"/>
                <w:szCs w:val="22"/>
                <w:lang w:val="en-GB"/>
              </w:rPr>
            </w:pPr>
            <w:r w:rsidRPr="005A5FDD">
              <w:rPr>
                <w:sz w:val="22"/>
                <w:szCs w:val="22"/>
                <w:lang w:val="en-GB"/>
              </w:rPr>
              <w:t>primary/secondary sampling units,</w:t>
            </w:r>
          </w:p>
          <w:p w14:paraId="569CE212" w14:textId="77777777" w:rsidR="00E43216" w:rsidRPr="005A5FDD" w:rsidRDefault="00E43216" w:rsidP="00583C1F">
            <w:pPr>
              <w:rPr>
                <w:sz w:val="22"/>
                <w:szCs w:val="22"/>
                <w:lang w:val="en-GB"/>
              </w:rPr>
            </w:pPr>
            <w:r w:rsidRPr="005A5FDD">
              <w:rPr>
                <w:sz w:val="22"/>
                <w:szCs w:val="22"/>
                <w:lang w:val="en-GB"/>
              </w:rPr>
              <w:t>selection procedures)</w:t>
            </w:r>
          </w:p>
          <w:p w14:paraId="5B99B12B" w14:textId="77777777" w:rsidR="00E43216" w:rsidRPr="005A5FDD" w:rsidRDefault="00E43216" w:rsidP="00583C1F">
            <w:pPr>
              <w:rPr>
                <w:sz w:val="22"/>
                <w:szCs w:val="22"/>
                <w:lang w:val="en-GB"/>
              </w:rPr>
            </w:pPr>
          </w:p>
          <w:p w14:paraId="322E964A" w14:textId="77777777" w:rsidR="00E43216" w:rsidRPr="005A5FDD" w:rsidRDefault="00E43216" w:rsidP="00583C1F">
            <w:pPr>
              <w:rPr>
                <w:sz w:val="22"/>
                <w:szCs w:val="22"/>
                <w:lang w:val="en-GB"/>
              </w:rPr>
            </w:pPr>
          </w:p>
          <w:p w14:paraId="40485C4A" w14:textId="77777777" w:rsidR="00E43216" w:rsidRPr="005A5FDD" w:rsidRDefault="00E43216" w:rsidP="00583C1F">
            <w:pPr>
              <w:rPr>
                <w:sz w:val="22"/>
                <w:szCs w:val="22"/>
                <w:lang w:val="en-GB"/>
              </w:rPr>
            </w:pPr>
          </w:p>
          <w:p w14:paraId="330960B2" w14:textId="77777777" w:rsidR="00E43216" w:rsidRPr="005A5FDD" w:rsidRDefault="00E43216" w:rsidP="00583C1F">
            <w:pPr>
              <w:rPr>
                <w:sz w:val="22"/>
                <w:szCs w:val="22"/>
                <w:lang w:val="en-GB"/>
              </w:rPr>
            </w:pPr>
          </w:p>
          <w:p w14:paraId="09CF5007" w14:textId="77777777" w:rsidR="00E43216" w:rsidRPr="005A5FDD" w:rsidRDefault="00E43216" w:rsidP="00583C1F">
            <w:pPr>
              <w:rPr>
                <w:sz w:val="22"/>
                <w:szCs w:val="22"/>
                <w:lang w:val="en-GB"/>
              </w:rPr>
            </w:pPr>
          </w:p>
          <w:p w14:paraId="713DDB55" w14:textId="77777777" w:rsidR="00E43216" w:rsidRPr="005A5FDD" w:rsidRDefault="00E43216" w:rsidP="00583C1F">
            <w:pPr>
              <w:rPr>
                <w:sz w:val="22"/>
                <w:szCs w:val="22"/>
                <w:lang w:val="en-GB"/>
              </w:rPr>
            </w:pPr>
          </w:p>
          <w:p w14:paraId="6D142DF5" w14:textId="77777777" w:rsidR="00E43216" w:rsidRPr="005A5FDD" w:rsidRDefault="00E43216" w:rsidP="00583C1F">
            <w:pPr>
              <w:rPr>
                <w:sz w:val="22"/>
                <w:szCs w:val="22"/>
                <w:lang w:val="en-GB"/>
              </w:rPr>
            </w:pPr>
          </w:p>
          <w:p w14:paraId="3A34075E" w14:textId="77777777" w:rsidR="00E43216" w:rsidRPr="005A5FDD" w:rsidRDefault="00E43216" w:rsidP="00583C1F">
            <w:pPr>
              <w:rPr>
                <w:sz w:val="22"/>
                <w:szCs w:val="22"/>
                <w:lang w:val="en-GB"/>
              </w:rPr>
            </w:pPr>
          </w:p>
          <w:p w14:paraId="790B6242" w14:textId="77777777" w:rsidR="00E43216" w:rsidRPr="005A5FDD" w:rsidRDefault="00E43216" w:rsidP="00583C1F">
            <w:pPr>
              <w:rPr>
                <w:sz w:val="22"/>
                <w:szCs w:val="22"/>
                <w:lang w:val="en-GB"/>
              </w:rPr>
            </w:pPr>
          </w:p>
        </w:tc>
        <w:tc>
          <w:tcPr>
            <w:tcW w:w="7157" w:type="dxa"/>
          </w:tcPr>
          <w:p w14:paraId="44C57842" w14:textId="77777777" w:rsidR="00E43216" w:rsidRPr="005A5FDD" w:rsidRDefault="00E43216" w:rsidP="00583C1F">
            <w:pPr>
              <w:pStyle w:val="Pieddepage"/>
              <w:spacing w:after="60"/>
              <w:jc w:val="both"/>
              <w:rPr>
                <w:rFonts w:ascii="Times New Roman" w:hAnsi="Times New Roman"/>
                <w:sz w:val="22"/>
                <w:szCs w:val="22"/>
              </w:rPr>
            </w:pPr>
          </w:p>
        </w:tc>
      </w:tr>
      <w:tr w:rsidR="00E43216" w:rsidRPr="005A5FDD" w14:paraId="2A90E7FC" w14:textId="77777777" w:rsidTr="00583C1F">
        <w:tc>
          <w:tcPr>
            <w:tcW w:w="2055" w:type="dxa"/>
          </w:tcPr>
          <w:p w14:paraId="25A3E7A1" w14:textId="77777777" w:rsidR="00E43216" w:rsidRPr="005A5FDD" w:rsidRDefault="00E43216" w:rsidP="00583C1F">
            <w:pPr>
              <w:rPr>
                <w:sz w:val="22"/>
                <w:szCs w:val="22"/>
                <w:lang w:val="en-GB"/>
              </w:rPr>
            </w:pPr>
            <w:r w:rsidRPr="005A5FDD">
              <w:rPr>
                <w:sz w:val="22"/>
                <w:szCs w:val="22"/>
                <w:lang w:val="en-GB"/>
              </w:rPr>
              <w:t>Remark</w:t>
            </w:r>
          </w:p>
          <w:p w14:paraId="1BF9E27C" w14:textId="77777777" w:rsidR="00E43216" w:rsidRPr="005A5FDD" w:rsidRDefault="00E43216" w:rsidP="00583C1F">
            <w:pPr>
              <w:rPr>
                <w:sz w:val="22"/>
                <w:szCs w:val="22"/>
                <w:lang w:val="en-GB"/>
              </w:rPr>
            </w:pPr>
            <w:r w:rsidRPr="005A5FDD">
              <w:rPr>
                <w:sz w:val="22"/>
                <w:szCs w:val="22"/>
                <w:lang w:val="en-GB"/>
              </w:rPr>
              <w:t>(problems, deviati</w:t>
            </w:r>
            <w:r w:rsidR="00152601" w:rsidRPr="005A5FDD">
              <w:rPr>
                <w:sz w:val="22"/>
                <w:szCs w:val="22"/>
                <w:lang w:val="en-GB"/>
              </w:rPr>
              <w:t>ons, modifications</w:t>
            </w:r>
            <w:r w:rsidRPr="005A5FDD">
              <w:rPr>
                <w:sz w:val="22"/>
                <w:szCs w:val="22"/>
                <w:lang w:val="en-GB"/>
              </w:rPr>
              <w:t>)</w:t>
            </w:r>
          </w:p>
        </w:tc>
        <w:tc>
          <w:tcPr>
            <w:tcW w:w="7157" w:type="dxa"/>
          </w:tcPr>
          <w:p w14:paraId="5C725E1A" w14:textId="77777777" w:rsidR="00E43216" w:rsidRPr="005A5FDD" w:rsidRDefault="00E43216" w:rsidP="00583C1F">
            <w:pPr>
              <w:spacing w:before="60" w:after="60"/>
              <w:rPr>
                <w:sz w:val="22"/>
                <w:szCs w:val="22"/>
                <w:lang w:val="en-GB"/>
              </w:rPr>
            </w:pPr>
          </w:p>
        </w:tc>
      </w:tr>
    </w:tbl>
    <w:p w14:paraId="14206E8A"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3CE13E38" w14:textId="77777777" w:rsidTr="00583C1F">
        <w:tc>
          <w:tcPr>
            <w:tcW w:w="2055" w:type="dxa"/>
          </w:tcPr>
          <w:p w14:paraId="3B3D5C41" w14:textId="77777777" w:rsidR="00E43216" w:rsidRPr="005A5FDD" w:rsidRDefault="00E43216" w:rsidP="00583C1F">
            <w:pPr>
              <w:rPr>
                <w:sz w:val="22"/>
                <w:szCs w:val="22"/>
                <w:lang w:val="en-GB"/>
              </w:rPr>
            </w:pPr>
            <w:r w:rsidRPr="005A5FDD">
              <w:rPr>
                <w:b/>
                <w:bCs/>
                <w:sz w:val="22"/>
                <w:szCs w:val="22"/>
                <w:lang w:val="en-GB"/>
              </w:rPr>
              <w:t>Sample size</w:t>
            </w:r>
          </w:p>
          <w:p w14:paraId="3C090553" w14:textId="77777777" w:rsidR="00E43216" w:rsidRPr="005A5FDD" w:rsidRDefault="00E43216" w:rsidP="00583C1F">
            <w:pPr>
              <w:rPr>
                <w:sz w:val="22"/>
                <w:szCs w:val="22"/>
                <w:lang w:val="en-GB"/>
              </w:rPr>
            </w:pPr>
            <w:r w:rsidRPr="005A5FDD">
              <w:rPr>
                <w:sz w:val="22"/>
                <w:szCs w:val="22"/>
                <w:lang w:val="en-GB"/>
              </w:rPr>
              <w:t>(gross sample size, expected net sample size)</w:t>
            </w:r>
          </w:p>
        </w:tc>
        <w:tc>
          <w:tcPr>
            <w:tcW w:w="7157" w:type="dxa"/>
          </w:tcPr>
          <w:p w14:paraId="411E2794" w14:textId="77777777" w:rsidR="00E43216" w:rsidRPr="005A5FDD" w:rsidRDefault="00E43216" w:rsidP="00583C1F">
            <w:pPr>
              <w:spacing w:before="60" w:after="60"/>
              <w:jc w:val="both"/>
              <w:rPr>
                <w:sz w:val="22"/>
                <w:szCs w:val="22"/>
                <w:lang w:val="en-GB"/>
              </w:rPr>
            </w:pPr>
          </w:p>
        </w:tc>
      </w:tr>
    </w:tbl>
    <w:p w14:paraId="281CC1F0"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314904F2" w14:textId="77777777" w:rsidTr="00583C1F">
        <w:tc>
          <w:tcPr>
            <w:tcW w:w="2055" w:type="dxa"/>
          </w:tcPr>
          <w:p w14:paraId="7248D4A0" w14:textId="77777777" w:rsidR="00E43216" w:rsidRPr="005A5FDD" w:rsidRDefault="00E43216" w:rsidP="00583C1F">
            <w:pPr>
              <w:pStyle w:val="Pieddepage"/>
              <w:rPr>
                <w:rFonts w:ascii="Times New Roman" w:hAnsi="Times New Roman"/>
                <w:sz w:val="22"/>
                <w:szCs w:val="22"/>
              </w:rPr>
            </w:pPr>
            <w:r w:rsidRPr="005A5FDD">
              <w:rPr>
                <w:rFonts w:ascii="Times New Roman" w:hAnsi="Times New Roman"/>
                <w:b/>
                <w:bCs/>
                <w:sz w:val="22"/>
                <w:szCs w:val="22"/>
              </w:rPr>
              <w:t>Special Features</w:t>
            </w:r>
            <w:r w:rsidRPr="005A5FDD">
              <w:rPr>
                <w:rFonts w:ascii="Times New Roman" w:hAnsi="Times New Roman"/>
                <w:sz w:val="22"/>
                <w:szCs w:val="22"/>
              </w:rPr>
              <w:t xml:space="preserve"> of the design</w:t>
            </w:r>
          </w:p>
          <w:p w14:paraId="6F11E00E" w14:textId="77777777" w:rsidR="00E43216" w:rsidRPr="005A5FDD" w:rsidRDefault="00E43216" w:rsidP="00583C1F">
            <w:pPr>
              <w:pStyle w:val="Pieddepage"/>
              <w:rPr>
                <w:rFonts w:ascii="Times New Roman" w:hAnsi="Times New Roman"/>
                <w:sz w:val="22"/>
                <w:szCs w:val="22"/>
              </w:rPr>
            </w:pPr>
            <w:r w:rsidRPr="005A5FDD">
              <w:rPr>
                <w:rFonts w:ascii="Times New Roman" w:hAnsi="Times New Roman"/>
                <w:sz w:val="22"/>
                <w:szCs w:val="22"/>
              </w:rPr>
              <w:t>(</w:t>
            </w:r>
            <w:proofErr w:type="gramStart"/>
            <w:r w:rsidRPr="005A5FDD">
              <w:rPr>
                <w:rFonts w:ascii="Times New Roman" w:hAnsi="Times New Roman"/>
                <w:sz w:val="22"/>
                <w:szCs w:val="22"/>
              </w:rPr>
              <w:t>unequal</w:t>
            </w:r>
            <w:proofErr w:type="gramEnd"/>
            <w:r w:rsidRPr="005A5FDD">
              <w:rPr>
                <w:rFonts w:ascii="Times New Roman" w:hAnsi="Times New Roman"/>
                <w:sz w:val="22"/>
                <w:szCs w:val="22"/>
              </w:rPr>
              <w:t xml:space="preserve"> sampling probabilities etc.)</w:t>
            </w:r>
          </w:p>
        </w:tc>
        <w:tc>
          <w:tcPr>
            <w:tcW w:w="7157" w:type="dxa"/>
          </w:tcPr>
          <w:p w14:paraId="1BCD6283" w14:textId="77777777" w:rsidR="00E43216" w:rsidRPr="005A5FDD" w:rsidRDefault="00E43216" w:rsidP="00583C1F">
            <w:pPr>
              <w:spacing w:before="60" w:after="60"/>
              <w:jc w:val="both"/>
              <w:rPr>
                <w:sz w:val="22"/>
                <w:szCs w:val="22"/>
                <w:lang w:val="en-GB"/>
              </w:rPr>
            </w:pPr>
          </w:p>
        </w:tc>
      </w:tr>
    </w:tbl>
    <w:p w14:paraId="594F8B15" w14:textId="77777777" w:rsidR="00E43216" w:rsidRPr="005A5FDD" w:rsidRDefault="00E43216" w:rsidP="00E43216">
      <w:pPr>
        <w:rPr>
          <w:sz w:val="22"/>
          <w:szCs w:val="22"/>
          <w:lang w:val="en-GB"/>
        </w:rPr>
        <w:sectPr w:rsidR="00E43216" w:rsidRPr="005A5FDD">
          <w:footerReference w:type="even" r:id="rId6"/>
          <w:pgSz w:w="11906" w:h="16838"/>
          <w:pgMar w:top="1417" w:right="1417" w:bottom="1417" w:left="1417" w:header="720" w:footer="720" w:gutter="0"/>
          <w:cols w:space="720"/>
          <w:docGrid w:linePitch="360"/>
        </w:sectPr>
      </w:pPr>
    </w:p>
    <w:p w14:paraId="5B97964B" w14:textId="77777777" w:rsidR="00E43216" w:rsidRPr="005A5FDD" w:rsidRDefault="005A5FDD" w:rsidP="00152601">
      <w:pPr>
        <w:rPr>
          <w:sz w:val="22"/>
          <w:szCs w:val="22"/>
          <w:lang w:val="en-GB"/>
        </w:rPr>
      </w:pPr>
      <w:r>
        <w:rPr>
          <w:b/>
          <w:bCs/>
          <w:sz w:val="22"/>
          <w:szCs w:val="22"/>
          <w:lang w:val="en-GB"/>
        </w:rPr>
        <w:lastRenderedPageBreak/>
        <w:t>Example: Sampling design -</w:t>
      </w:r>
      <w:r w:rsidR="00E43216" w:rsidRPr="005A5FDD">
        <w:rPr>
          <w:b/>
          <w:bCs/>
          <w:sz w:val="22"/>
          <w:szCs w:val="22"/>
          <w:lang w:val="en-GB"/>
        </w:rPr>
        <w:t xml:space="preserve"> just to illustrate what is expe</w:t>
      </w:r>
      <w:r w:rsidR="00152601" w:rsidRPr="005A5FDD">
        <w:rPr>
          <w:b/>
          <w:bCs/>
          <w:sz w:val="22"/>
          <w:szCs w:val="22"/>
          <w:lang w:val="en-GB"/>
        </w:rPr>
        <w:t>c</w:t>
      </w:r>
      <w:r w:rsidR="00E43216" w:rsidRPr="005A5FDD">
        <w:rPr>
          <w:b/>
          <w:bCs/>
          <w:sz w:val="22"/>
          <w:szCs w:val="22"/>
          <w:lang w:val="en-GB"/>
        </w:rPr>
        <w:t>ted from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61B05E01" w14:textId="77777777" w:rsidTr="00583C1F">
        <w:tc>
          <w:tcPr>
            <w:tcW w:w="2055" w:type="dxa"/>
          </w:tcPr>
          <w:p w14:paraId="616DAA23" w14:textId="77777777" w:rsidR="00E43216" w:rsidRPr="005A5FDD" w:rsidRDefault="00E43216" w:rsidP="00583C1F">
            <w:pPr>
              <w:rPr>
                <w:sz w:val="22"/>
                <w:szCs w:val="22"/>
                <w:lang w:val="en-GB"/>
              </w:rPr>
            </w:pPr>
            <w:r w:rsidRPr="005A5FDD">
              <w:rPr>
                <w:b/>
                <w:bCs/>
                <w:sz w:val="22"/>
                <w:szCs w:val="22"/>
                <w:lang w:val="en-GB"/>
              </w:rPr>
              <w:t>Target Population</w:t>
            </w:r>
            <w:r w:rsidRPr="005A5FDD">
              <w:rPr>
                <w:sz w:val="22"/>
                <w:szCs w:val="22"/>
                <w:lang w:val="en-GB"/>
              </w:rPr>
              <w:t>, Population coverage, Geographic coverage</w:t>
            </w:r>
          </w:p>
        </w:tc>
        <w:tc>
          <w:tcPr>
            <w:tcW w:w="7157" w:type="dxa"/>
          </w:tcPr>
          <w:p w14:paraId="4724FA53" w14:textId="77777777" w:rsidR="00E43216" w:rsidRPr="005A5FDD" w:rsidRDefault="00E43216" w:rsidP="00583C1F">
            <w:pPr>
              <w:jc w:val="both"/>
              <w:rPr>
                <w:color w:val="000000"/>
                <w:sz w:val="22"/>
                <w:szCs w:val="22"/>
                <w:lang w:val="en-GB"/>
              </w:rPr>
            </w:pPr>
            <w:r w:rsidRPr="005A5FDD">
              <w:rPr>
                <w:color w:val="000000"/>
                <w:sz w:val="22"/>
                <w:szCs w:val="22"/>
                <w:lang w:val="en-GB"/>
              </w:rPr>
              <w:t xml:space="preserve">Persons 18 years or older who are resident within private households in </w:t>
            </w:r>
            <w:proofErr w:type="spellStart"/>
            <w:r w:rsidRPr="005A5FDD">
              <w:rPr>
                <w:color w:val="000000"/>
                <w:sz w:val="22"/>
                <w:szCs w:val="22"/>
                <w:lang w:val="en-GB"/>
              </w:rPr>
              <w:t>Cntry</w:t>
            </w:r>
            <w:proofErr w:type="spellEnd"/>
            <w:r w:rsidRPr="005A5FDD">
              <w:rPr>
                <w:color w:val="000000"/>
                <w:sz w:val="22"/>
                <w:szCs w:val="22"/>
                <w:lang w:val="en-GB"/>
              </w:rPr>
              <w:t>, regardless of nationality and citizenship, language or legal status. Homeless and institutional populations are excluded.</w:t>
            </w:r>
          </w:p>
          <w:p w14:paraId="70A4146C" w14:textId="77777777" w:rsidR="00E43216" w:rsidRPr="005A5FDD" w:rsidRDefault="00E43216" w:rsidP="00583C1F">
            <w:pPr>
              <w:jc w:val="both"/>
              <w:rPr>
                <w:color w:val="000000"/>
                <w:sz w:val="22"/>
                <w:szCs w:val="22"/>
                <w:lang w:val="en-GB"/>
              </w:rPr>
            </w:pPr>
            <w:r w:rsidRPr="005A5FDD">
              <w:rPr>
                <w:color w:val="000000"/>
                <w:sz w:val="22"/>
                <w:szCs w:val="22"/>
                <w:lang w:val="en-GB"/>
              </w:rPr>
              <w:t>Islands in region W excluded.</w:t>
            </w:r>
          </w:p>
        </w:tc>
      </w:tr>
    </w:tbl>
    <w:p w14:paraId="4613466C"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6D020BB0" w14:textId="77777777" w:rsidTr="00583C1F">
        <w:tc>
          <w:tcPr>
            <w:tcW w:w="2055" w:type="dxa"/>
          </w:tcPr>
          <w:p w14:paraId="6C8172F3" w14:textId="77777777" w:rsidR="00E43216" w:rsidRPr="005A5FDD" w:rsidRDefault="00E43216" w:rsidP="00583C1F">
            <w:pPr>
              <w:rPr>
                <w:b/>
                <w:bCs/>
                <w:sz w:val="22"/>
                <w:szCs w:val="22"/>
                <w:lang w:val="en-GB"/>
              </w:rPr>
            </w:pPr>
            <w:r w:rsidRPr="005A5FDD">
              <w:rPr>
                <w:b/>
                <w:bCs/>
                <w:sz w:val="22"/>
                <w:szCs w:val="22"/>
                <w:lang w:val="en-GB"/>
              </w:rPr>
              <w:t>Sampling frame</w:t>
            </w:r>
          </w:p>
          <w:p w14:paraId="3D23CCB0" w14:textId="77777777" w:rsidR="00E43216" w:rsidRPr="005A5FDD" w:rsidRDefault="00E43216" w:rsidP="00583C1F">
            <w:pPr>
              <w:rPr>
                <w:sz w:val="22"/>
                <w:szCs w:val="22"/>
                <w:lang w:val="en-GB"/>
              </w:rPr>
            </w:pPr>
            <w:r w:rsidRPr="005A5FDD">
              <w:rPr>
                <w:sz w:val="22"/>
                <w:szCs w:val="22"/>
                <w:lang w:val="en-GB"/>
              </w:rPr>
              <w:t xml:space="preserve">(areas, starting points, registers) </w:t>
            </w:r>
          </w:p>
        </w:tc>
        <w:tc>
          <w:tcPr>
            <w:tcW w:w="7157" w:type="dxa"/>
          </w:tcPr>
          <w:p w14:paraId="217051E2" w14:textId="77777777" w:rsidR="00E43216" w:rsidRPr="005A5FDD" w:rsidRDefault="00E43216" w:rsidP="00583C1F">
            <w:pPr>
              <w:pStyle w:val="Pieddepage"/>
              <w:spacing w:after="60"/>
              <w:jc w:val="both"/>
              <w:rPr>
                <w:rFonts w:ascii="Times New Roman" w:hAnsi="Times New Roman"/>
                <w:sz w:val="22"/>
                <w:szCs w:val="22"/>
              </w:rPr>
            </w:pPr>
            <w:r w:rsidRPr="005A5FDD">
              <w:rPr>
                <w:rFonts w:ascii="Times New Roman" w:hAnsi="Times New Roman"/>
                <w:sz w:val="22"/>
                <w:szCs w:val="22"/>
              </w:rPr>
              <w:t xml:space="preserve">Area-based sampling, using frame of area units constructed from 1999 </w:t>
            </w:r>
            <w:proofErr w:type="spellStart"/>
            <w:r w:rsidRPr="005A5FDD">
              <w:rPr>
                <w:rFonts w:ascii="Times New Roman" w:hAnsi="Times New Roman"/>
                <w:sz w:val="22"/>
                <w:szCs w:val="22"/>
              </w:rPr>
              <w:t>Cntry</w:t>
            </w:r>
            <w:proofErr w:type="spellEnd"/>
            <w:r w:rsidRPr="005A5FDD">
              <w:rPr>
                <w:rFonts w:ascii="Times New Roman" w:hAnsi="Times New Roman"/>
                <w:sz w:val="22"/>
                <w:szCs w:val="22"/>
              </w:rPr>
              <w:t xml:space="preserve"> Census</w:t>
            </w:r>
          </w:p>
        </w:tc>
      </w:tr>
      <w:tr w:rsidR="00E43216" w:rsidRPr="005A5FDD" w14:paraId="5F1C6BFE" w14:textId="77777777" w:rsidTr="00583C1F">
        <w:tc>
          <w:tcPr>
            <w:tcW w:w="2055" w:type="dxa"/>
          </w:tcPr>
          <w:p w14:paraId="02874ECF" w14:textId="77777777" w:rsidR="00E43216" w:rsidRPr="005A5FDD" w:rsidRDefault="00E43216" w:rsidP="00583C1F">
            <w:pPr>
              <w:rPr>
                <w:sz w:val="22"/>
                <w:szCs w:val="22"/>
                <w:lang w:val="en-GB"/>
              </w:rPr>
            </w:pPr>
            <w:r w:rsidRPr="005A5FDD">
              <w:rPr>
                <w:sz w:val="22"/>
                <w:szCs w:val="22"/>
                <w:lang w:val="en-GB"/>
              </w:rPr>
              <w:t>Remark</w:t>
            </w:r>
          </w:p>
          <w:p w14:paraId="1BE71605" w14:textId="77777777" w:rsidR="00E43216" w:rsidRPr="005A5FDD" w:rsidRDefault="00E43216" w:rsidP="00583C1F">
            <w:pPr>
              <w:rPr>
                <w:sz w:val="22"/>
                <w:szCs w:val="22"/>
                <w:lang w:val="en-GB"/>
              </w:rPr>
            </w:pPr>
            <w:r w:rsidRPr="005A5FDD">
              <w:rPr>
                <w:sz w:val="22"/>
                <w:szCs w:val="22"/>
                <w:lang w:val="en-GB"/>
              </w:rPr>
              <w:t>(problems, deviations, modifications)</w:t>
            </w:r>
          </w:p>
        </w:tc>
        <w:tc>
          <w:tcPr>
            <w:tcW w:w="7157" w:type="dxa"/>
          </w:tcPr>
          <w:p w14:paraId="0B4487DA" w14:textId="77777777" w:rsidR="00E43216" w:rsidRPr="005A5FDD" w:rsidRDefault="00E43216" w:rsidP="00583C1F">
            <w:pPr>
              <w:spacing w:before="60" w:after="60"/>
              <w:jc w:val="both"/>
              <w:rPr>
                <w:sz w:val="22"/>
                <w:szCs w:val="22"/>
                <w:lang w:val="en-GB"/>
              </w:rPr>
            </w:pPr>
          </w:p>
        </w:tc>
      </w:tr>
    </w:tbl>
    <w:p w14:paraId="6067D925"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451E8D07" w14:textId="77777777" w:rsidTr="00583C1F">
        <w:tc>
          <w:tcPr>
            <w:tcW w:w="2055" w:type="dxa"/>
          </w:tcPr>
          <w:p w14:paraId="0B025389" w14:textId="77777777" w:rsidR="00E43216" w:rsidRPr="005A5FDD" w:rsidRDefault="00E43216" w:rsidP="00583C1F">
            <w:pPr>
              <w:rPr>
                <w:b/>
                <w:bCs/>
                <w:sz w:val="22"/>
                <w:szCs w:val="22"/>
                <w:lang w:val="en-GB"/>
              </w:rPr>
            </w:pPr>
            <w:r w:rsidRPr="005A5FDD">
              <w:rPr>
                <w:b/>
                <w:bCs/>
                <w:sz w:val="22"/>
                <w:szCs w:val="22"/>
                <w:lang w:val="en-GB"/>
              </w:rPr>
              <w:t>Sampling design</w:t>
            </w:r>
          </w:p>
          <w:p w14:paraId="734B623E" w14:textId="77777777" w:rsidR="00E43216" w:rsidRPr="005A5FDD" w:rsidRDefault="00E43216" w:rsidP="00583C1F">
            <w:pPr>
              <w:rPr>
                <w:sz w:val="22"/>
                <w:szCs w:val="22"/>
                <w:lang w:val="en-GB"/>
              </w:rPr>
            </w:pPr>
            <w:r w:rsidRPr="005A5FDD">
              <w:rPr>
                <w:sz w:val="22"/>
                <w:szCs w:val="22"/>
                <w:lang w:val="en-GB"/>
              </w:rPr>
              <w:t xml:space="preserve">(sampling stages, </w:t>
            </w:r>
          </w:p>
          <w:p w14:paraId="2E04DC8F" w14:textId="77777777" w:rsidR="00E43216" w:rsidRPr="005A5FDD" w:rsidRDefault="00E43216" w:rsidP="00583C1F">
            <w:pPr>
              <w:rPr>
                <w:sz w:val="22"/>
                <w:szCs w:val="22"/>
                <w:lang w:val="en-GB"/>
              </w:rPr>
            </w:pPr>
            <w:r w:rsidRPr="005A5FDD">
              <w:rPr>
                <w:sz w:val="22"/>
                <w:szCs w:val="22"/>
                <w:lang w:val="en-GB"/>
              </w:rPr>
              <w:t>clusters,</w:t>
            </w:r>
          </w:p>
          <w:p w14:paraId="0B8E337E" w14:textId="77777777" w:rsidR="00E43216" w:rsidRPr="005A5FDD" w:rsidRDefault="00E43216" w:rsidP="00583C1F">
            <w:pPr>
              <w:rPr>
                <w:sz w:val="22"/>
                <w:szCs w:val="22"/>
                <w:lang w:val="en-GB"/>
              </w:rPr>
            </w:pPr>
            <w:r w:rsidRPr="005A5FDD">
              <w:rPr>
                <w:sz w:val="22"/>
                <w:szCs w:val="22"/>
                <w:lang w:val="en-GB"/>
              </w:rPr>
              <w:t>primary/secondary sampling units,</w:t>
            </w:r>
          </w:p>
          <w:p w14:paraId="695A1E92" w14:textId="77777777" w:rsidR="00E43216" w:rsidRPr="005A5FDD" w:rsidRDefault="00E43216" w:rsidP="00583C1F">
            <w:pPr>
              <w:rPr>
                <w:sz w:val="22"/>
                <w:szCs w:val="22"/>
                <w:lang w:val="en-GB"/>
              </w:rPr>
            </w:pPr>
            <w:r w:rsidRPr="005A5FDD">
              <w:rPr>
                <w:sz w:val="22"/>
                <w:szCs w:val="22"/>
                <w:lang w:val="en-GB"/>
              </w:rPr>
              <w:t>selection procedures)</w:t>
            </w:r>
          </w:p>
          <w:p w14:paraId="4153B0EA" w14:textId="77777777" w:rsidR="00E43216" w:rsidRPr="005A5FDD" w:rsidRDefault="00E43216" w:rsidP="00583C1F">
            <w:pPr>
              <w:rPr>
                <w:sz w:val="22"/>
                <w:szCs w:val="22"/>
                <w:lang w:val="en-GB"/>
              </w:rPr>
            </w:pPr>
          </w:p>
          <w:p w14:paraId="42B6CDBC" w14:textId="77777777" w:rsidR="00E43216" w:rsidRPr="005A5FDD" w:rsidRDefault="00E43216" w:rsidP="00583C1F">
            <w:pPr>
              <w:rPr>
                <w:sz w:val="22"/>
                <w:szCs w:val="22"/>
                <w:lang w:val="en-GB"/>
              </w:rPr>
            </w:pPr>
          </w:p>
          <w:p w14:paraId="79FF7F22" w14:textId="77777777" w:rsidR="00E43216" w:rsidRPr="005A5FDD" w:rsidRDefault="00E43216" w:rsidP="00583C1F">
            <w:pPr>
              <w:rPr>
                <w:sz w:val="22"/>
                <w:szCs w:val="22"/>
                <w:lang w:val="en-GB"/>
              </w:rPr>
            </w:pPr>
          </w:p>
          <w:p w14:paraId="59BD3363" w14:textId="77777777" w:rsidR="00E43216" w:rsidRPr="005A5FDD" w:rsidRDefault="00E43216" w:rsidP="00583C1F">
            <w:pPr>
              <w:rPr>
                <w:sz w:val="22"/>
                <w:szCs w:val="22"/>
                <w:lang w:val="en-GB"/>
              </w:rPr>
            </w:pPr>
          </w:p>
          <w:p w14:paraId="4A693681" w14:textId="77777777" w:rsidR="00E43216" w:rsidRPr="005A5FDD" w:rsidRDefault="00E43216" w:rsidP="00583C1F">
            <w:pPr>
              <w:rPr>
                <w:sz w:val="22"/>
                <w:szCs w:val="22"/>
                <w:lang w:val="en-GB"/>
              </w:rPr>
            </w:pPr>
          </w:p>
          <w:p w14:paraId="415CCF06" w14:textId="77777777" w:rsidR="00E43216" w:rsidRPr="005A5FDD" w:rsidRDefault="00E43216" w:rsidP="00583C1F">
            <w:pPr>
              <w:rPr>
                <w:sz w:val="22"/>
                <w:szCs w:val="22"/>
                <w:lang w:val="en-GB"/>
              </w:rPr>
            </w:pPr>
          </w:p>
          <w:p w14:paraId="207F030E" w14:textId="77777777" w:rsidR="00E43216" w:rsidRPr="005A5FDD" w:rsidRDefault="00E43216" w:rsidP="00583C1F">
            <w:pPr>
              <w:rPr>
                <w:sz w:val="22"/>
                <w:szCs w:val="22"/>
                <w:lang w:val="en-GB"/>
              </w:rPr>
            </w:pPr>
          </w:p>
          <w:p w14:paraId="43A4FCD0" w14:textId="77777777" w:rsidR="00E43216" w:rsidRPr="005A5FDD" w:rsidRDefault="00E43216" w:rsidP="00583C1F">
            <w:pPr>
              <w:rPr>
                <w:sz w:val="22"/>
                <w:szCs w:val="22"/>
                <w:lang w:val="en-GB"/>
              </w:rPr>
            </w:pPr>
          </w:p>
          <w:p w14:paraId="2B839167" w14:textId="77777777" w:rsidR="00E43216" w:rsidRPr="005A5FDD" w:rsidRDefault="00E43216" w:rsidP="00583C1F">
            <w:pPr>
              <w:rPr>
                <w:sz w:val="22"/>
                <w:szCs w:val="22"/>
                <w:lang w:val="en-GB"/>
              </w:rPr>
            </w:pPr>
          </w:p>
          <w:p w14:paraId="716DEE16" w14:textId="77777777" w:rsidR="00E43216" w:rsidRPr="005A5FDD" w:rsidRDefault="00E43216" w:rsidP="00583C1F">
            <w:pPr>
              <w:rPr>
                <w:sz w:val="22"/>
                <w:szCs w:val="22"/>
                <w:lang w:val="en-GB"/>
              </w:rPr>
            </w:pPr>
          </w:p>
          <w:p w14:paraId="2153C1BF" w14:textId="77777777" w:rsidR="00E43216" w:rsidRPr="005A5FDD" w:rsidRDefault="00E43216" w:rsidP="00583C1F">
            <w:pPr>
              <w:rPr>
                <w:sz w:val="22"/>
                <w:szCs w:val="22"/>
                <w:lang w:val="en-GB"/>
              </w:rPr>
            </w:pPr>
          </w:p>
          <w:p w14:paraId="253C8AB0" w14:textId="77777777" w:rsidR="00E43216" w:rsidRPr="005A5FDD" w:rsidRDefault="00E43216" w:rsidP="00583C1F">
            <w:pPr>
              <w:rPr>
                <w:sz w:val="22"/>
                <w:szCs w:val="22"/>
                <w:lang w:val="en-GB"/>
              </w:rPr>
            </w:pPr>
          </w:p>
          <w:p w14:paraId="1EA154A9" w14:textId="77777777" w:rsidR="00E43216" w:rsidRPr="005A5FDD" w:rsidRDefault="00E43216" w:rsidP="00583C1F">
            <w:pPr>
              <w:rPr>
                <w:sz w:val="22"/>
                <w:szCs w:val="22"/>
                <w:lang w:val="en-GB"/>
              </w:rPr>
            </w:pPr>
          </w:p>
          <w:p w14:paraId="2E399F41" w14:textId="77777777" w:rsidR="00E43216" w:rsidRPr="005A5FDD" w:rsidRDefault="00E43216" w:rsidP="00583C1F">
            <w:pPr>
              <w:rPr>
                <w:sz w:val="22"/>
                <w:szCs w:val="22"/>
                <w:lang w:val="en-GB"/>
              </w:rPr>
            </w:pPr>
          </w:p>
        </w:tc>
        <w:tc>
          <w:tcPr>
            <w:tcW w:w="7157" w:type="dxa"/>
          </w:tcPr>
          <w:p w14:paraId="739F3B81" w14:textId="77777777" w:rsidR="00E43216" w:rsidRPr="005A5FDD" w:rsidRDefault="00E43216" w:rsidP="00583C1F">
            <w:pPr>
              <w:jc w:val="both"/>
              <w:rPr>
                <w:sz w:val="22"/>
                <w:szCs w:val="22"/>
                <w:lang w:val="en-GB"/>
              </w:rPr>
            </w:pPr>
            <w:r w:rsidRPr="005A5FDD">
              <w:rPr>
                <w:sz w:val="22"/>
                <w:szCs w:val="22"/>
                <w:lang w:val="en-GB"/>
              </w:rPr>
              <w:t xml:space="preserve">Stratified three-stage probability sampling stages: </w:t>
            </w:r>
          </w:p>
          <w:p w14:paraId="3EBABB39" w14:textId="77777777" w:rsidR="00E43216" w:rsidRPr="005A5FDD" w:rsidRDefault="00E43216" w:rsidP="00583C1F">
            <w:pPr>
              <w:jc w:val="both"/>
              <w:rPr>
                <w:sz w:val="22"/>
                <w:szCs w:val="22"/>
                <w:lang w:val="en-GB"/>
              </w:rPr>
            </w:pPr>
            <w:r w:rsidRPr="005A5FDD">
              <w:rPr>
                <w:sz w:val="22"/>
                <w:szCs w:val="22"/>
                <w:lang w:val="en-GB"/>
              </w:rPr>
              <w:t>area units, households, persons.</w:t>
            </w:r>
          </w:p>
          <w:p w14:paraId="1CAD612F" w14:textId="77777777" w:rsidR="00E43216" w:rsidRPr="005A5FDD" w:rsidRDefault="00E43216" w:rsidP="00583C1F">
            <w:pPr>
              <w:pStyle w:val="Pieddepage"/>
              <w:rPr>
                <w:rFonts w:ascii="Times New Roman" w:hAnsi="Times New Roman"/>
                <w:sz w:val="22"/>
                <w:szCs w:val="22"/>
              </w:rPr>
            </w:pPr>
          </w:p>
          <w:p w14:paraId="42761BFE" w14:textId="77777777" w:rsidR="00E43216" w:rsidRPr="005A5FDD" w:rsidRDefault="00E43216" w:rsidP="00583C1F">
            <w:pPr>
              <w:jc w:val="both"/>
              <w:rPr>
                <w:sz w:val="22"/>
                <w:szCs w:val="22"/>
                <w:lang w:val="en-GB"/>
              </w:rPr>
            </w:pPr>
            <w:r w:rsidRPr="005A5FDD">
              <w:rPr>
                <w:sz w:val="22"/>
                <w:szCs w:val="22"/>
                <w:lang w:val="en-GB"/>
              </w:rPr>
              <w:t xml:space="preserve">Stage 1: Area units (PSUs) are sorted into 106 strata. Greater Capitol is divided into 18 geographical strata, Greater </w:t>
            </w:r>
            <w:proofErr w:type="spellStart"/>
            <w:r w:rsidRPr="005A5FDD">
              <w:rPr>
                <w:sz w:val="22"/>
                <w:szCs w:val="22"/>
                <w:lang w:val="en-GB"/>
              </w:rPr>
              <w:t>NextCity</w:t>
            </w:r>
            <w:proofErr w:type="spellEnd"/>
            <w:r w:rsidRPr="005A5FDD">
              <w:rPr>
                <w:sz w:val="22"/>
                <w:szCs w:val="22"/>
                <w:lang w:val="en-GB"/>
              </w:rPr>
              <w:t xml:space="preserve"> into 9, and the rest of </w:t>
            </w:r>
            <w:proofErr w:type="spellStart"/>
            <w:r w:rsidRPr="005A5FDD">
              <w:rPr>
                <w:sz w:val="22"/>
                <w:szCs w:val="22"/>
                <w:lang w:val="en-GB"/>
              </w:rPr>
              <w:t>Cntry</w:t>
            </w:r>
            <w:proofErr w:type="spellEnd"/>
            <w:r w:rsidRPr="005A5FDD">
              <w:rPr>
                <w:sz w:val="22"/>
                <w:szCs w:val="22"/>
                <w:lang w:val="en-GB"/>
              </w:rPr>
              <w:t xml:space="preserve"> into 89 strata, defined by degree of urbanisation (up to 6 categories) and region (10 regions). Sample size is allocated to strata in proportion to the (Census) number of households. The sample size is then divided into PSUs, based on 5 to 8 sample households per PSU (fixed within strata). Within each stratum, PSUs are randomly selected, and total number of sampled PSUs is 400. In addition, extra PSUs are selected in Greater Capitol. </w:t>
            </w:r>
          </w:p>
          <w:p w14:paraId="481CC9E5" w14:textId="77777777" w:rsidR="00E43216" w:rsidRPr="005A5FDD" w:rsidRDefault="00E43216" w:rsidP="00583C1F">
            <w:pPr>
              <w:pStyle w:val="Pieddepage"/>
              <w:rPr>
                <w:rFonts w:ascii="Times New Roman" w:hAnsi="Times New Roman"/>
                <w:sz w:val="22"/>
                <w:szCs w:val="22"/>
              </w:rPr>
            </w:pPr>
          </w:p>
          <w:p w14:paraId="137A423E" w14:textId="77777777" w:rsidR="00E43216" w:rsidRPr="005A5FDD" w:rsidRDefault="00E43216" w:rsidP="00583C1F">
            <w:pPr>
              <w:jc w:val="both"/>
              <w:rPr>
                <w:sz w:val="22"/>
                <w:szCs w:val="22"/>
                <w:lang w:val="en-GB"/>
              </w:rPr>
            </w:pPr>
            <w:r w:rsidRPr="005A5FDD">
              <w:rPr>
                <w:sz w:val="22"/>
                <w:szCs w:val="22"/>
                <w:lang w:val="en-GB"/>
              </w:rPr>
              <w:t>Stage 2: Within each sampled area unit, interviewers make a complete listing of all resident households (dwellings/ doors). For all towns and cities (67% of PSUs), the interviewer will be given a Census map clearly showing the area unit; for rural areas field supervisors will create a rough map and description of the boundaries. The completed listing will be passed to a field supervisor, who will then apply a random start and interval to select households systematically.</w:t>
            </w:r>
          </w:p>
          <w:p w14:paraId="544BF527" w14:textId="77777777" w:rsidR="00E43216" w:rsidRPr="005A5FDD" w:rsidRDefault="00E43216" w:rsidP="00583C1F">
            <w:pPr>
              <w:pStyle w:val="Pieddepage"/>
              <w:rPr>
                <w:rFonts w:ascii="Times New Roman" w:hAnsi="Times New Roman"/>
                <w:sz w:val="22"/>
                <w:szCs w:val="22"/>
              </w:rPr>
            </w:pPr>
          </w:p>
          <w:p w14:paraId="0108AE97" w14:textId="77777777" w:rsidR="00E43216" w:rsidRPr="005A5FDD" w:rsidRDefault="00E43216" w:rsidP="00583C1F">
            <w:pPr>
              <w:pStyle w:val="Pieddepage"/>
              <w:jc w:val="both"/>
              <w:rPr>
                <w:rFonts w:ascii="Times New Roman" w:hAnsi="Times New Roman"/>
                <w:sz w:val="22"/>
                <w:szCs w:val="22"/>
              </w:rPr>
            </w:pPr>
            <w:r w:rsidRPr="005A5FDD">
              <w:rPr>
                <w:rFonts w:ascii="Times New Roman" w:hAnsi="Times New Roman"/>
                <w:sz w:val="22"/>
                <w:szCs w:val="22"/>
              </w:rPr>
              <w:t>Stage 3: 1 resident (18+) selected at random using Kish grid.</w:t>
            </w:r>
          </w:p>
        </w:tc>
      </w:tr>
      <w:tr w:rsidR="00E43216" w:rsidRPr="005A5FDD" w14:paraId="1BBF03A6" w14:textId="77777777" w:rsidTr="00583C1F">
        <w:tc>
          <w:tcPr>
            <w:tcW w:w="2055" w:type="dxa"/>
          </w:tcPr>
          <w:p w14:paraId="40152BE6" w14:textId="77777777" w:rsidR="00E43216" w:rsidRPr="005A5FDD" w:rsidRDefault="00E43216" w:rsidP="00583C1F">
            <w:pPr>
              <w:rPr>
                <w:sz w:val="22"/>
                <w:szCs w:val="22"/>
                <w:lang w:val="en-GB"/>
              </w:rPr>
            </w:pPr>
            <w:r w:rsidRPr="005A5FDD">
              <w:rPr>
                <w:sz w:val="22"/>
                <w:szCs w:val="22"/>
                <w:lang w:val="en-GB"/>
              </w:rPr>
              <w:t>Remark</w:t>
            </w:r>
          </w:p>
          <w:p w14:paraId="0741DA25" w14:textId="77777777" w:rsidR="00E43216" w:rsidRPr="005A5FDD" w:rsidRDefault="00E43216" w:rsidP="00583C1F">
            <w:pPr>
              <w:rPr>
                <w:sz w:val="22"/>
                <w:szCs w:val="22"/>
                <w:lang w:val="en-GB"/>
              </w:rPr>
            </w:pPr>
            <w:r w:rsidRPr="005A5FDD">
              <w:rPr>
                <w:sz w:val="22"/>
                <w:szCs w:val="22"/>
                <w:lang w:val="en-GB"/>
              </w:rPr>
              <w:t>(probl</w:t>
            </w:r>
            <w:r w:rsidR="00152601" w:rsidRPr="005A5FDD">
              <w:rPr>
                <w:sz w:val="22"/>
                <w:szCs w:val="22"/>
                <w:lang w:val="en-GB"/>
              </w:rPr>
              <w:t>ems, deviations, modifications</w:t>
            </w:r>
            <w:r w:rsidRPr="005A5FDD">
              <w:rPr>
                <w:sz w:val="22"/>
                <w:szCs w:val="22"/>
                <w:lang w:val="en-GB"/>
              </w:rPr>
              <w:t>)</w:t>
            </w:r>
          </w:p>
        </w:tc>
        <w:tc>
          <w:tcPr>
            <w:tcW w:w="7157" w:type="dxa"/>
          </w:tcPr>
          <w:p w14:paraId="045A6AC7" w14:textId="77777777" w:rsidR="00E43216" w:rsidRPr="005A5FDD" w:rsidRDefault="00E43216" w:rsidP="00583C1F">
            <w:pPr>
              <w:spacing w:before="60" w:after="60"/>
              <w:rPr>
                <w:sz w:val="22"/>
                <w:szCs w:val="22"/>
                <w:lang w:val="en-GB"/>
              </w:rPr>
            </w:pPr>
          </w:p>
        </w:tc>
      </w:tr>
    </w:tbl>
    <w:p w14:paraId="09FBC95B"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2BAE91FE" w14:textId="77777777" w:rsidTr="00583C1F">
        <w:tc>
          <w:tcPr>
            <w:tcW w:w="2055" w:type="dxa"/>
          </w:tcPr>
          <w:p w14:paraId="1B685791" w14:textId="77777777" w:rsidR="00E43216" w:rsidRPr="005A5FDD" w:rsidRDefault="00E43216" w:rsidP="00583C1F">
            <w:pPr>
              <w:rPr>
                <w:sz w:val="22"/>
                <w:szCs w:val="22"/>
                <w:lang w:val="en-GB"/>
              </w:rPr>
            </w:pPr>
            <w:r w:rsidRPr="005A5FDD">
              <w:rPr>
                <w:b/>
                <w:bCs/>
                <w:sz w:val="22"/>
                <w:szCs w:val="22"/>
                <w:lang w:val="en-GB"/>
              </w:rPr>
              <w:t>Sample size</w:t>
            </w:r>
          </w:p>
          <w:p w14:paraId="0CF40F4D" w14:textId="77777777" w:rsidR="00E43216" w:rsidRPr="005A5FDD" w:rsidRDefault="00E43216" w:rsidP="00583C1F">
            <w:pPr>
              <w:rPr>
                <w:sz w:val="22"/>
                <w:szCs w:val="22"/>
                <w:lang w:val="en-GB"/>
              </w:rPr>
            </w:pPr>
            <w:r w:rsidRPr="005A5FDD">
              <w:rPr>
                <w:sz w:val="22"/>
                <w:szCs w:val="22"/>
                <w:lang w:val="en-GB"/>
              </w:rPr>
              <w:t>(gross sample size, expected net sample size)</w:t>
            </w:r>
          </w:p>
        </w:tc>
        <w:tc>
          <w:tcPr>
            <w:tcW w:w="7157" w:type="dxa"/>
          </w:tcPr>
          <w:p w14:paraId="09FBA43D" w14:textId="77777777" w:rsidR="00E43216" w:rsidRPr="005A5FDD" w:rsidRDefault="00E43216" w:rsidP="00583C1F">
            <w:pPr>
              <w:jc w:val="both"/>
              <w:rPr>
                <w:sz w:val="22"/>
                <w:szCs w:val="22"/>
                <w:lang w:val="en-GB"/>
              </w:rPr>
            </w:pPr>
            <w:r w:rsidRPr="005A5FDD">
              <w:rPr>
                <w:sz w:val="22"/>
                <w:szCs w:val="22"/>
                <w:lang w:val="en-GB"/>
              </w:rPr>
              <w:t>Gross sample size = 2 700</w:t>
            </w:r>
          </w:p>
          <w:p w14:paraId="15D87288" w14:textId="77777777" w:rsidR="00E43216" w:rsidRPr="005A5FDD" w:rsidRDefault="00E43216" w:rsidP="00583C1F">
            <w:pPr>
              <w:jc w:val="both"/>
              <w:rPr>
                <w:sz w:val="22"/>
                <w:szCs w:val="22"/>
                <w:lang w:val="en-GB"/>
              </w:rPr>
            </w:pPr>
            <w:r w:rsidRPr="005A5FDD">
              <w:rPr>
                <w:sz w:val="22"/>
                <w:szCs w:val="22"/>
                <w:lang w:val="en-GB"/>
              </w:rPr>
              <w:t>Expected sample size = 1450 to 1600</w:t>
            </w:r>
          </w:p>
        </w:tc>
      </w:tr>
    </w:tbl>
    <w:p w14:paraId="632374CB" w14:textId="77777777" w:rsidR="00E43216" w:rsidRPr="005A5FDD" w:rsidRDefault="00E43216" w:rsidP="00E43216">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E43216" w:rsidRPr="005A5FDD" w14:paraId="308E0986" w14:textId="77777777" w:rsidTr="00583C1F">
        <w:tc>
          <w:tcPr>
            <w:tcW w:w="2055" w:type="dxa"/>
          </w:tcPr>
          <w:p w14:paraId="62448070" w14:textId="77777777" w:rsidR="00E43216" w:rsidRPr="005A5FDD" w:rsidRDefault="00E43216" w:rsidP="00583C1F">
            <w:pPr>
              <w:pStyle w:val="Pieddepage"/>
              <w:rPr>
                <w:rFonts w:ascii="Times New Roman" w:hAnsi="Times New Roman"/>
                <w:sz w:val="22"/>
                <w:szCs w:val="22"/>
              </w:rPr>
            </w:pPr>
            <w:r w:rsidRPr="005A5FDD">
              <w:rPr>
                <w:rFonts w:ascii="Times New Roman" w:hAnsi="Times New Roman"/>
                <w:b/>
                <w:bCs/>
                <w:sz w:val="22"/>
                <w:szCs w:val="22"/>
              </w:rPr>
              <w:t>Special Features</w:t>
            </w:r>
            <w:r w:rsidRPr="005A5FDD">
              <w:rPr>
                <w:rFonts w:ascii="Times New Roman" w:hAnsi="Times New Roman"/>
                <w:sz w:val="22"/>
                <w:szCs w:val="22"/>
              </w:rPr>
              <w:t xml:space="preserve"> of the design</w:t>
            </w:r>
          </w:p>
          <w:p w14:paraId="790029B7" w14:textId="77777777" w:rsidR="00E43216" w:rsidRPr="005A5FDD" w:rsidRDefault="00E43216" w:rsidP="00583C1F">
            <w:pPr>
              <w:pStyle w:val="Pieddepage"/>
              <w:rPr>
                <w:rFonts w:ascii="Times New Roman" w:hAnsi="Times New Roman"/>
                <w:sz w:val="22"/>
                <w:szCs w:val="22"/>
              </w:rPr>
            </w:pPr>
            <w:r w:rsidRPr="005A5FDD">
              <w:rPr>
                <w:rFonts w:ascii="Times New Roman" w:hAnsi="Times New Roman"/>
                <w:sz w:val="22"/>
                <w:szCs w:val="22"/>
              </w:rPr>
              <w:t>(</w:t>
            </w:r>
            <w:proofErr w:type="gramStart"/>
            <w:r w:rsidRPr="005A5FDD">
              <w:rPr>
                <w:rFonts w:ascii="Times New Roman" w:hAnsi="Times New Roman"/>
                <w:sz w:val="22"/>
                <w:szCs w:val="22"/>
              </w:rPr>
              <w:t>unequal</w:t>
            </w:r>
            <w:proofErr w:type="gramEnd"/>
            <w:r w:rsidRPr="005A5FDD">
              <w:rPr>
                <w:rFonts w:ascii="Times New Roman" w:hAnsi="Times New Roman"/>
                <w:sz w:val="22"/>
                <w:szCs w:val="22"/>
              </w:rPr>
              <w:t xml:space="preserve"> sampling probabilities etc.)</w:t>
            </w:r>
          </w:p>
        </w:tc>
        <w:tc>
          <w:tcPr>
            <w:tcW w:w="7157" w:type="dxa"/>
          </w:tcPr>
          <w:p w14:paraId="164D5A4D" w14:textId="77777777" w:rsidR="00E43216" w:rsidRPr="005A5FDD" w:rsidRDefault="00E43216" w:rsidP="00583C1F">
            <w:pPr>
              <w:jc w:val="both"/>
              <w:rPr>
                <w:sz w:val="22"/>
                <w:szCs w:val="22"/>
                <w:lang w:val="en-GB"/>
              </w:rPr>
            </w:pPr>
            <w:r w:rsidRPr="005A5FDD">
              <w:rPr>
                <w:sz w:val="22"/>
                <w:szCs w:val="22"/>
                <w:lang w:val="en-GB"/>
              </w:rPr>
              <w:t>In principle, the design produces an equal-probability sample of households. The only variation in selection probabilities will be due to selection of a random person within households. Due to over-sampling in Greater Capitol and variation of probabilities in the last stage, a weight will be included in the data file.</w:t>
            </w:r>
          </w:p>
        </w:tc>
      </w:tr>
    </w:tbl>
    <w:p w14:paraId="54103371" w14:textId="77777777" w:rsidR="00210D9A" w:rsidRPr="005A5FDD" w:rsidRDefault="00210D9A" w:rsidP="00E43216">
      <w:pPr>
        <w:rPr>
          <w:sz w:val="22"/>
          <w:szCs w:val="22"/>
          <w:lang w:val="en-GB"/>
        </w:rPr>
      </w:pPr>
    </w:p>
    <w:sectPr w:rsidR="00210D9A" w:rsidRPr="005A5FDD" w:rsidSect="00E43216">
      <w:footerReference w:type="default" r:id="rId7"/>
      <w:pgSz w:w="11906" w:h="16838"/>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103B" w14:textId="77777777" w:rsidR="00DF2D25" w:rsidRDefault="00DF2D25">
      <w:r>
        <w:separator/>
      </w:r>
    </w:p>
  </w:endnote>
  <w:endnote w:type="continuationSeparator" w:id="0">
    <w:p w14:paraId="039DA544" w14:textId="77777777" w:rsidR="00DF2D25" w:rsidRDefault="00DF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F859" w14:textId="77777777" w:rsidR="00F435C9" w:rsidRDefault="00E43216">
    <w:pPr>
      <w:pStyle w:val="Pieddepage"/>
      <w:framePr w:wrap="around" w:vAnchor="text" w:hAnchor="margin" w:xAlign="right" w:y="1"/>
      <w:rPr>
        <w:rStyle w:val="Numrodepage"/>
        <w:rFonts w:eastAsia="Calibri"/>
      </w:rPr>
    </w:pPr>
    <w:r>
      <w:rPr>
        <w:rStyle w:val="Numrodepage"/>
        <w:rFonts w:eastAsia="Calibri"/>
      </w:rPr>
      <w:fldChar w:fldCharType="begin"/>
    </w:r>
    <w:r>
      <w:rPr>
        <w:rStyle w:val="Numrodepage"/>
        <w:rFonts w:eastAsia="Calibri"/>
      </w:rPr>
      <w:instrText xml:space="preserve">PAGE  </w:instrText>
    </w:r>
    <w:r>
      <w:rPr>
        <w:rStyle w:val="Numrodepage"/>
        <w:rFonts w:eastAsia="Calibri"/>
      </w:rPr>
      <w:fldChar w:fldCharType="end"/>
    </w:r>
  </w:p>
  <w:p w14:paraId="419529C0" w14:textId="77777777" w:rsidR="00F435C9" w:rsidRDefault="00983F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C3CF" w14:textId="77777777" w:rsidR="00F435C9" w:rsidRDefault="00983F99">
    <w:pPr>
      <w:pStyle w:val="Pieddepage"/>
      <w:framePr w:wrap="around" w:vAnchor="text" w:hAnchor="margin" w:xAlign="right" w:y="1"/>
      <w:rPr>
        <w:rStyle w:val="Numrodepage"/>
        <w:rFonts w:eastAsia="Calibri"/>
      </w:rPr>
    </w:pPr>
  </w:p>
  <w:p w14:paraId="0FB6D224" w14:textId="77777777" w:rsidR="00F435C9" w:rsidRDefault="00983F9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671F" w14:textId="77777777" w:rsidR="00DF2D25" w:rsidRDefault="00DF2D25">
      <w:r>
        <w:separator/>
      </w:r>
    </w:p>
  </w:footnote>
  <w:footnote w:type="continuationSeparator" w:id="0">
    <w:p w14:paraId="5210D4FF" w14:textId="77777777" w:rsidR="00DF2D25" w:rsidRDefault="00DF2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16"/>
    <w:rsid w:val="00152601"/>
    <w:rsid w:val="00210D9A"/>
    <w:rsid w:val="004475F7"/>
    <w:rsid w:val="005451BE"/>
    <w:rsid w:val="005A5FDD"/>
    <w:rsid w:val="005F5124"/>
    <w:rsid w:val="008A18C0"/>
    <w:rsid w:val="00983F99"/>
    <w:rsid w:val="009D0F0A"/>
    <w:rsid w:val="00CC65BF"/>
    <w:rsid w:val="00DF2D25"/>
    <w:rsid w:val="00E43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E3C"/>
  <w15:docId w15:val="{21CBFCD6-A497-4FC2-8A1D-4CDBCF1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16"/>
    <w:rPr>
      <w:rFonts w:ascii="Times New Roman" w:eastAsia="Times New Roman" w:hAnsi="Times New Roman" w:cs="Times New Roman"/>
      <w:sz w:val="24"/>
      <w:szCs w:val="24"/>
      <w:lang w:val="nn-NO" w:eastAsia="nb-NO"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Commentaire"/>
    <w:link w:val="Style2Char"/>
    <w:autoRedefine/>
    <w:qFormat/>
    <w:rsid w:val="004475F7"/>
    <w:pPr>
      <w:spacing w:line="360" w:lineRule="auto"/>
    </w:pPr>
    <w:rPr>
      <w:szCs w:val="22"/>
    </w:rPr>
  </w:style>
  <w:style w:type="character" w:customStyle="1" w:styleId="Style2Char">
    <w:name w:val="Style2 Char"/>
    <w:basedOn w:val="CommentaireCar"/>
    <w:link w:val="Style2"/>
    <w:rsid w:val="004475F7"/>
    <w:rPr>
      <w:rFonts w:ascii="Calibri" w:eastAsia="Calibri" w:hAnsi="Calibri" w:cs="Times New Roman"/>
      <w:sz w:val="20"/>
      <w:szCs w:val="20"/>
    </w:rPr>
  </w:style>
  <w:style w:type="paragraph" w:styleId="Commentaire">
    <w:name w:val="annotation text"/>
    <w:basedOn w:val="Normal"/>
    <w:link w:val="CommentaireCar"/>
    <w:uiPriority w:val="99"/>
    <w:semiHidden/>
    <w:rsid w:val="008A18C0"/>
    <w:rPr>
      <w:rFonts w:ascii="Calibri" w:eastAsia="Calibri" w:hAnsi="Calibri"/>
      <w:sz w:val="20"/>
      <w:szCs w:val="20"/>
      <w:lang w:val="en-US" w:eastAsia="en-US" w:bidi="he-IL"/>
    </w:rPr>
  </w:style>
  <w:style w:type="character" w:customStyle="1" w:styleId="CommentaireCar">
    <w:name w:val="Commentaire Car"/>
    <w:basedOn w:val="Policepardfaut"/>
    <w:link w:val="Commentaire"/>
    <w:uiPriority w:val="99"/>
    <w:semiHidden/>
    <w:rsid w:val="008A18C0"/>
    <w:rPr>
      <w:rFonts w:ascii="Calibri" w:eastAsia="Calibri" w:hAnsi="Calibri" w:cs="Times New Roman"/>
      <w:sz w:val="20"/>
      <w:szCs w:val="20"/>
    </w:rPr>
  </w:style>
  <w:style w:type="character" w:customStyle="1" w:styleId="apple-style-span">
    <w:name w:val="apple-style-span"/>
    <w:uiPriority w:val="99"/>
    <w:rsid w:val="008A18C0"/>
  </w:style>
  <w:style w:type="character" w:customStyle="1" w:styleId="apple-converted-space">
    <w:name w:val="apple-converted-space"/>
    <w:uiPriority w:val="99"/>
    <w:rsid w:val="008A18C0"/>
  </w:style>
  <w:style w:type="paragraph" w:customStyle="1" w:styleId="Style1">
    <w:name w:val="Style1"/>
    <w:basedOn w:val="Textedebulles"/>
    <w:uiPriority w:val="99"/>
    <w:rsid w:val="008A18C0"/>
    <w:rPr>
      <w:b/>
      <w:bCs/>
      <w:sz w:val="28"/>
    </w:rPr>
  </w:style>
  <w:style w:type="paragraph" w:styleId="Textedebulles">
    <w:name w:val="Balloon Text"/>
    <w:basedOn w:val="Normal"/>
    <w:link w:val="TextedebullesCar"/>
    <w:uiPriority w:val="99"/>
    <w:semiHidden/>
    <w:rsid w:val="008A18C0"/>
    <w:rPr>
      <w:rFonts w:ascii="Calibri" w:eastAsia="Calibri" w:hAnsi="Calibri"/>
      <w:sz w:val="2"/>
      <w:szCs w:val="20"/>
      <w:lang w:val="en-US" w:eastAsia="en-US" w:bidi="he-IL"/>
    </w:rPr>
  </w:style>
  <w:style w:type="character" w:customStyle="1" w:styleId="TextedebullesCar">
    <w:name w:val="Texte de bulles Car"/>
    <w:basedOn w:val="Policepardfaut"/>
    <w:link w:val="Textedebulles"/>
    <w:uiPriority w:val="99"/>
    <w:semiHidden/>
    <w:rsid w:val="008A18C0"/>
    <w:rPr>
      <w:rFonts w:ascii="Calibri" w:eastAsia="Calibri" w:hAnsi="Calibri" w:cs="Times New Roman"/>
      <w:sz w:val="2"/>
    </w:rPr>
  </w:style>
  <w:style w:type="paragraph" w:styleId="En-tte">
    <w:name w:val="header"/>
    <w:basedOn w:val="Normal"/>
    <w:link w:val="En-tteCar"/>
    <w:uiPriority w:val="99"/>
    <w:rsid w:val="008A18C0"/>
    <w:pPr>
      <w:tabs>
        <w:tab w:val="center" w:pos="4320"/>
        <w:tab w:val="right" w:pos="8640"/>
      </w:tabs>
    </w:pPr>
    <w:rPr>
      <w:rFonts w:ascii="Calibri" w:hAnsi="Calibri"/>
      <w:sz w:val="20"/>
      <w:szCs w:val="20"/>
      <w:lang w:val="en-US" w:eastAsia="en-US" w:bidi="he-IL"/>
    </w:rPr>
  </w:style>
  <w:style w:type="character" w:customStyle="1" w:styleId="En-tteCar">
    <w:name w:val="En-tête Car"/>
    <w:basedOn w:val="Policepardfaut"/>
    <w:link w:val="En-tte"/>
    <w:uiPriority w:val="99"/>
    <w:rsid w:val="008A18C0"/>
    <w:rPr>
      <w:rFonts w:ascii="Calibri" w:eastAsia="Times New Roman" w:hAnsi="Calibri" w:cs="Times New Roman"/>
    </w:rPr>
  </w:style>
  <w:style w:type="paragraph" w:styleId="Pieddepage">
    <w:name w:val="footer"/>
    <w:basedOn w:val="Normal"/>
    <w:link w:val="PieddepageCar"/>
    <w:rsid w:val="008A18C0"/>
    <w:pPr>
      <w:tabs>
        <w:tab w:val="center" w:pos="4320"/>
        <w:tab w:val="right" w:pos="8640"/>
      </w:tabs>
    </w:pPr>
    <w:rPr>
      <w:rFonts w:ascii="Calibri" w:hAnsi="Calibri"/>
      <w:sz w:val="20"/>
      <w:szCs w:val="20"/>
      <w:lang w:val="en-US" w:eastAsia="en-US" w:bidi="he-IL"/>
    </w:rPr>
  </w:style>
  <w:style w:type="character" w:customStyle="1" w:styleId="PieddepageCar">
    <w:name w:val="Pied de page Car"/>
    <w:basedOn w:val="Policepardfaut"/>
    <w:link w:val="Pieddepage"/>
    <w:uiPriority w:val="99"/>
    <w:rsid w:val="008A18C0"/>
    <w:rPr>
      <w:rFonts w:ascii="Calibri" w:eastAsia="Times New Roman" w:hAnsi="Calibri" w:cs="Times New Roman"/>
    </w:rPr>
  </w:style>
  <w:style w:type="character" w:styleId="Marquedecommentaire">
    <w:name w:val="annotation reference"/>
    <w:basedOn w:val="Policepardfaut"/>
    <w:uiPriority w:val="99"/>
    <w:semiHidden/>
    <w:rsid w:val="008A18C0"/>
    <w:rPr>
      <w:rFonts w:cs="Times New Roman"/>
      <w:sz w:val="16"/>
    </w:rPr>
  </w:style>
  <w:style w:type="character" w:styleId="Appeldenotedefin">
    <w:name w:val="endnote reference"/>
    <w:basedOn w:val="Policepardfaut"/>
    <w:uiPriority w:val="99"/>
    <w:semiHidden/>
    <w:rsid w:val="008A18C0"/>
    <w:rPr>
      <w:rFonts w:cs="Times New Roman"/>
      <w:vertAlign w:val="superscript"/>
    </w:rPr>
  </w:style>
  <w:style w:type="paragraph" w:styleId="Notedefin">
    <w:name w:val="endnote text"/>
    <w:basedOn w:val="Normal"/>
    <w:link w:val="NotedefinCar"/>
    <w:uiPriority w:val="99"/>
    <w:semiHidden/>
    <w:rsid w:val="008A18C0"/>
    <w:rPr>
      <w:rFonts w:ascii="Calibri" w:hAnsi="Calibri"/>
      <w:sz w:val="20"/>
      <w:szCs w:val="20"/>
      <w:lang w:val="en-US" w:eastAsia="en-US" w:bidi="he-IL"/>
    </w:rPr>
  </w:style>
  <w:style w:type="character" w:customStyle="1" w:styleId="NotedefinCar">
    <w:name w:val="Note de fin Car"/>
    <w:basedOn w:val="Policepardfaut"/>
    <w:link w:val="Notedefin"/>
    <w:uiPriority w:val="99"/>
    <w:semiHidden/>
    <w:rsid w:val="008A18C0"/>
    <w:rPr>
      <w:rFonts w:ascii="Calibri" w:eastAsia="Times New Roman" w:hAnsi="Calibri" w:cs="Times New Roman"/>
      <w:sz w:val="20"/>
      <w:szCs w:val="20"/>
    </w:rPr>
  </w:style>
  <w:style w:type="paragraph" w:styleId="Titre">
    <w:name w:val="Title"/>
    <w:basedOn w:val="Normal"/>
    <w:link w:val="TitreCar"/>
    <w:uiPriority w:val="99"/>
    <w:qFormat/>
    <w:rsid w:val="008A18C0"/>
    <w:pPr>
      <w:jc w:val="center"/>
    </w:pPr>
    <w:rPr>
      <w:color w:val="000000"/>
      <w:sz w:val="28"/>
      <w:lang w:val="en-US" w:eastAsia="en-US" w:bidi="he-IL"/>
    </w:rPr>
  </w:style>
  <w:style w:type="character" w:customStyle="1" w:styleId="TitreCar">
    <w:name w:val="Titre Car"/>
    <w:basedOn w:val="Policepardfaut"/>
    <w:link w:val="Titre"/>
    <w:uiPriority w:val="99"/>
    <w:rsid w:val="008A18C0"/>
    <w:rPr>
      <w:rFonts w:ascii="Times New Roman" w:eastAsia="Times New Roman" w:hAnsi="Times New Roman" w:cs="Times New Roman"/>
      <w:color w:val="000000"/>
      <w:sz w:val="28"/>
      <w:szCs w:val="24"/>
    </w:rPr>
  </w:style>
  <w:style w:type="character" w:styleId="Lienhypertexte">
    <w:name w:val="Hyperlink"/>
    <w:basedOn w:val="Policepardfaut"/>
    <w:uiPriority w:val="99"/>
    <w:rsid w:val="008A18C0"/>
    <w:rPr>
      <w:rFonts w:cs="Times New Roman"/>
      <w:color w:val="0000FF"/>
      <w:u w:val="single"/>
    </w:rPr>
  </w:style>
  <w:style w:type="character" w:styleId="Lienhypertextesuivivisit">
    <w:name w:val="FollowedHyperlink"/>
    <w:basedOn w:val="Policepardfaut"/>
    <w:uiPriority w:val="99"/>
    <w:rsid w:val="008A18C0"/>
    <w:rPr>
      <w:rFonts w:cs="Times New Roman"/>
      <w:color w:val="800080"/>
      <w:u w:val="single"/>
    </w:rPr>
  </w:style>
  <w:style w:type="paragraph" w:styleId="Objetducommentaire">
    <w:name w:val="annotation subject"/>
    <w:basedOn w:val="Commentaire"/>
    <w:next w:val="Commentaire"/>
    <w:link w:val="ObjetducommentaireCar"/>
    <w:uiPriority w:val="99"/>
    <w:semiHidden/>
    <w:rsid w:val="008A18C0"/>
    <w:rPr>
      <w:b/>
      <w:bCs/>
    </w:rPr>
  </w:style>
  <w:style w:type="character" w:customStyle="1" w:styleId="ObjetducommentaireCar">
    <w:name w:val="Objet du commentaire Car"/>
    <w:basedOn w:val="CommentaireCar"/>
    <w:link w:val="Objetducommentaire"/>
    <w:uiPriority w:val="99"/>
    <w:semiHidden/>
    <w:rsid w:val="008A18C0"/>
    <w:rPr>
      <w:rFonts w:ascii="Calibri" w:eastAsia="Calibri" w:hAnsi="Calibri" w:cs="Times New Roman"/>
      <w:b/>
      <w:bCs/>
      <w:sz w:val="20"/>
      <w:szCs w:val="20"/>
    </w:rPr>
  </w:style>
  <w:style w:type="table" w:styleId="Grilledutableau">
    <w:name w:val="Table Grid"/>
    <w:basedOn w:val="TableauNormal"/>
    <w:uiPriority w:val="99"/>
    <w:rsid w:val="008A18C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43216"/>
    <w:pPr>
      <w:autoSpaceDE w:val="0"/>
      <w:autoSpaceDN w:val="0"/>
      <w:adjustRightInd w:val="0"/>
    </w:pPr>
    <w:rPr>
      <w:rFonts w:ascii="Arial" w:eastAsia="Times New Roman" w:hAnsi="Arial" w:cs="Times New Roman"/>
      <w:lang w:val="nb-NO" w:eastAsia="nb-NO" w:bidi="ar-SA"/>
    </w:rPr>
  </w:style>
  <w:style w:type="character" w:styleId="Numrodepage">
    <w:name w:val="page number"/>
    <w:basedOn w:val="Policepardfaut"/>
    <w:semiHidden/>
    <w:rsid w:val="00E4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4339</Characters>
  <Application>Microsoft Office Word</Application>
  <DocSecurity>0</DocSecurity>
  <Lines>361</Lines>
  <Paragraphs>292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GESIS</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Nisple</cp:lastModifiedBy>
  <cp:revision>2</cp:revision>
  <dcterms:created xsi:type="dcterms:W3CDTF">2022-02-10T15:13:00Z</dcterms:created>
  <dcterms:modified xsi:type="dcterms:W3CDTF">2022-02-10T15:13:00Z</dcterms:modified>
</cp:coreProperties>
</file>